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396F" w:rsidRPr="0008429C" w:rsidRDefault="00C12067" w:rsidP="008B396F">
      <w:pPr>
        <w:spacing w:before="100" w:beforeAutospacing="1" w:after="100" w:afterAutospacing="1"/>
        <w:rPr>
          <w:rFonts w:ascii="Arial" w:hAnsi="Arial" w:cs="Arial"/>
          <w:b/>
          <w:sz w:val="28"/>
          <w:szCs w:val="28"/>
        </w:rPr>
      </w:pPr>
      <w:r>
        <w:rPr>
          <w:rFonts w:ascii="Arial" w:hAnsi="Arial" w:cs="Arial"/>
          <w:b/>
          <w:sz w:val="28"/>
          <w:szCs w:val="28"/>
        </w:rPr>
        <w:t xml:space="preserve">Besuchsregelungen in der St. Elisabeth Gruppe </w:t>
      </w:r>
      <w:r w:rsidR="008930FB">
        <w:rPr>
          <w:rFonts w:ascii="Arial" w:hAnsi="Arial" w:cs="Arial"/>
          <w:b/>
          <w:sz w:val="28"/>
          <w:szCs w:val="28"/>
        </w:rPr>
        <w:t xml:space="preserve">– </w:t>
      </w:r>
      <w:r w:rsidR="00CA7405">
        <w:rPr>
          <w:rFonts w:ascii="Arial" w:hAnsi="Arial" w:cs="Arial"/>
          <w:b/>
          <w:sz w:val="28"/>
          <w:szCs w:val="28"/>
        </w:rPr>
        <w:t>Neu</w:t>
      </w:r>
      <w:r w:rsidR="006A6B0B">
        <w:rPr>
          <w:rFonts w:ascii="Arial" w:hAnsi="Arial" w:cs="Arial"/>
          <w:b/>
          <w:sz w:val="28"/>
          <w:szCs w:val="28"/>
        </w:rPr>
        <w:t>es</w:t>
      </w:r>
      <w:r w:rsidR="00CA7405">
        <w:rPr>
          <w:rFonts w:ascii="Arial" w:hAnsi="Arial" w:cs="Arial"/>
          <w:b/>
          <w:sz w:val="28"/>
          <w:szCs w:val="28"/>
        </w:rPr>
        <w:t xml:space="preserve"> und Bewährtes </w:t>
      </w:r>
    </w:p>
    <w:p w:rsidR="00C12067" w:rsidRPr="00523EB0" w:rsidRDefault="00CA60A6" w:rsidP="00C12067">
      <w:pPr>
        <w:rPr>
          <w:rFonts w:ascii="Arial Narrow" w:hAnsi="Arial Narrow"/>
          <w:sz w:val="24"/>
        </w:rPr>
      </w:pPr>
      <w:r>
        <w:rPr>
          <w:rFonts w:ascii="Arial" w:hAnsi="Arial" w:cs="Arial"/>
          <w:b/>
          <w:bCs/>
        </w:rPr>
        <w:t>Witten</w:t>
      </w:r>
      <w:r w:rsidR="008B396F">
        <w:rPr>
          <w:rFonts w:ascii="Arial" w:hAnsi="Arial" w:cs="Arial"/>
          <w:b/>
          <w:bCs/>
        </w:rPr>
        <w:t xml:space="preserve">, </w:t>
      </w:r>
      <w:r w:rsidR="00CA7405">
        <w:rPr>
          <w:rFonts w:ascii="Arial" w:hAnsi="Arial" w:cs="Arial"/>
          <w:b/>
          <w:bCs/>
        </w:rPr>
        <w:t>19</w:t>
      </w:r>
      <w:r w:rsidR="008B396F">
        <w:rPr>
          <w:rFonts w:ascii="Arial" w:hAnsi="Arial" w:cs="Arial"/>
          <w:b/>
          <w:bCs/>
        </w:rPr>
        <w:t>.</w:t>
      </w:r>
      <w:r w:rsidR="00CA7405">
        <w:rPr>
          <w:rFonts w:ascii="Arial" w:hAnsi="Arial" w:cs="Arial"/>
          <w:b/>
          <w:bCs/>
        </w:rPr>
        <w:t>05</w:t>
      </w:r>
      <w:r w:rsidR="008B396F">
        <w:rPr>
          <w:rFonts w:ascii="Arial" w:hAnsi="Arial" w:cs="Arial"/>
          <w:b/>
          <w:bCs/>
        </w:rPr>
        <w:t>.20</w:t>
      </w:r>
      <w:r w:rsidR="00E92304">
        <w:rPr>
          <w:rFonts w:ascii="Arial" w:hAnsi="Arial" w:cs="Arial"/>
          <w:b/>
          <w:bCs/>
        </w:rPr>
        <w:t>20</w:t>
      </w:r>
      <w:r w:rsidR="008B396F" w:rsidRPr="00E2399F">
        <w:rPr>
          <w:rFonts w:ascii="Arial" w:hAnsi="Arial" w:cs="Arial"/>
          <w:b/>
        </w:rPr>
        <w:t>.</w:t>
      </w:r>
      <w:r w:rsidR="008B396F" w:rsidRPr="00E2399F">
        <w:rPr>
          <w:rFonts w:ascii="Arial" w:hAnsi="Arial" w:cs="Arial"/>
        </w:rPr>
        <w:t xml:space="preserve"> </w:t>
      </w:r>
      <w:r w:rsidR="00CA7405">
        <w:rPr>
          <w:rFonts w:ascii="Arial" w:hAnsi="Arial" w:cs="Arial"/>
          <w:b/>
        </w:rPr>
        <w:t>Vor einigen Tagen</w:t>
      </w:r>
      <w:r w:rsidR="00C12067" w:rsidRPr="008930FB">
        <w:rPr>
          <w:rFonts w:ascii="Arial" w:hAnsi="Arial" w:cs="Arial"/>
          <w:b/>
        </w:rPr>
        <w:t xml:space="preserve"> </w:t>
      </w:r>
      <w:r w:rsidR="00CA7405">
        <w:rPr>
          <w:rFonts w:ascii="Arial" w:hAnsi="Arial" w:cs="Arial"/>
          <w:b/>
        </w:rPr>
        <w:t>haben</w:t>
      </w:r>
      <w:r w:rsidR="00C12067" w:rsidRPr="008930FB">
        <w:rPr>
          <w:rFonts w:ascii="Arial" w:hAnsi="Arial" w:cs="Arial"/>
          <w:b/>
        </w:rPr>
        <w:t xml:space="preserve"> Bundesregierung und Länder neue Lockerungen bezüglich der Corona-Maßnahmen bekanntgegeben. Diese haben auch Auswirkungen auf die Besuchszeiten in einigen Einrichtungen der St. Elisabeth Gruppe: </w:t>
      </w:r>
      <w:r w:rsidR="008930FB" w:rsidRPr="008930FB">
        <w:rPr>
          <w:rFonts w:ascii="Arial" w:hAnsi="Arial" w:cs="Arial"/>
          <w:b/>
        </w:rPr>
        <w:t xml:space="preserve">So sind </w:t>
      </w:r>
      <w:r w:rsidR="00C12067" w:rsidRPr="008930FB">
        <w:rPr>
          <w:rFonts w:ascii="Arial" w:hAnsi="Arial" w:cs="Arial"/>
          <w:b/>
        </w:rPr>
        <w:t>Besuche in den Senioreneinrichtungen</w:t>
      </w:r>
      <w:r w:rsidR="008930FB" w:rsidRPr="008930FB">
        <w:rPr>
          <w:rFonts w:ascii="Arial" w:hAnsi="Arial" w:cs="Arial"/>
          <w:b/>
        </w:rPr>
        <w:t xml:space="preserve"> in Herne, dem St. Elisabeth Stift und den Widumer Höfen, </w:t>
      </w:r>
      <w:r w:rsidR="00C12067" w:rsidRPr="008930FB">
        <w:rPr>
          <w:rFonts w:ascii="Arial" w:hAnsi="Arial" w:cs="Arial"/>
          <w:b/>
        </w:rPr>
        <w:t>unter Auflagen wieder möglich</w:t>
      </w:r>
      <w:r w:rsidR="008930FB" w:rsidRPr="008930FB">
        <w:rPr>
          <w:rFonts w:ascii="Arial" w:hAnsi="Arial" w:cs="Arial"/>
          <w:b/>
        </w:rPr>
        <w:t xml:space="preserve">. Zum Schutz von Patienten und Mitarbeitern sind Besuche in den Krankenhäusern </w:t>
      </w:r>
      <w:r w:rsidR="008930FB" w:rsidRPr="008930FB">
        <w:rPr>
          <w:rFonts w:ascii="Arial" w:hAnsi="Arial" w:cs="Arial"/>
          <w:b/>
          <w:bCs/>
        </w:rPr>
        <w:t xml:space="preserve">– dem </w:t>
      </w:r>
      <w:r>
        <w:rPr>
          <w:rFonts w:ascii="Arial" w:hAnsi="Arial" w:cs="Arial"/>
          <w:b/>
          <w:bCs/>
        </w:rPr>
        <w:t xml:space="preserve">Marien Hospital Witten, dem </w:t>
      </w:r>
      <w:r w:rsidR="008930FB" w:rsidRPr="008930FB">
        <w:rPr>
          <w:rFonts w:ascii="Arial" w:hAnsi="Arial" w:cs="Arial"/>
          <w:b/>
          <w:bCs/>
        </w:rPr>
        <w:t xml:space="preserve">St. Anna Hospital Herne, dem Marien Hospital Herne, dem Rheumazentrum Ruhrgebiet und dem St. Marien Hospital </w:t>
      </w:r>
      <w:proofErr w:type="spellStart"/>
      <w:r w:rsidR="008930FB" w:rsidRPr="008930FB">
        <w:rPr>
          <w:rFonts w:ascii="Arial" w:hAnsi="Arial" w:cs="Arial"/>
          <w:b/>
          <w:bCs/>
        </w:rPr>
        <w:t>Eickel</w:t>
      </w:r>
      <w:proofErr w:type="spellEnd"/>
      <w:r w:rsidR="008930FB" w:rsidRPr="008930FB">
        <w:rPr>
          <w:rFonts w:ascii="Arial" w:hAnsi="Arial" w:cs="Arial"/>
          <w:b/>
          <w:bCs/>
        </w:rPr>
        <w:t xml:space="preserve"> – </w:t>
      </w:r>
      <w:r w:rsidR="008930FB">
        <w:rPr>
          <w:rFonts w:ascii="Arial" w:hAnsi="Arial" w:cs="Arial"/>
          <w:b/>
          <w:bCs/>
        </w:rPr>
        <w:t xml:space="preserve">jedoch </w:t>
      </w:r>
      <w:r w:rsidR="008930FB" w:rsidRPr="008930FB">
        <w:rPr>
          <w:rFonts w:ascii="Arial" w:hAnsi="Arial" w:cs="Arial"/>
          <w:b/>
        </w:rPr>
        <w:t>weiterhin nur in Ausnahmefällen möglich.</w:t>
      </w:r>
      <w:r w:rsidR="008930FB">
        <w:rPr>
          <w:rFonts w:ascii="Arial Narrow" w:hAnsi="Arial Narrow"/>
          <w:sz w:val="24"/>
        </w:rPr>
        <w:t xml:space="preserve"> </w:t>
      </w:r>
      <w:r w:rsidR="00C12067">
        <w:rPr>
          <w:rFonts w:ascii="Arial Narrow" w:hAnsi="Arial Narrow"/>
          <w:sz w:val="24"/>
        </w:rPr>
        <w:t xml:space="preserve"> </w:t>
      </w:r>
    </w:p>
    <w:p w:rsidR="00C12067" w:rsidRPr="003C045E" w:rsidRDefault="008930FB" w:rsidP="00C12067">
      <w:pPr>
        <w:rPr>
          <w:rFonts w:ascii="Arial" w:hAnsi="Arial" w:cs="Arial"/>
        </w:rPr>
      </w:pPr>
      <w:r w:rsidRPr="003C045E">
        <w:rPr>
          <w:rFonts w:ascii="Arial" w:hAnsi="Arial" w:cs="Arial"/>
        </w:rPr>
        <w:t>„Um unsere Patienten und Mitarbeiter bestmöglich zu schützen, haben wir beschlossen, dass Besuche in unseren Krankenhäusern auch we</w:t>
      </w:r>
      <w:r w:rsidR="00CA7405">
        <w:rPr>
          <w:rFonts w:ascii="Arial" w:hAnsi="Arial" w:cs="Arial"/>
        </w:rPr>
        <w:t>iterhin nicht gestattet sind“, berichtet</w:t>
      </w:r>
      <w:r w:rsidRPr="003C045E">
        <w:rPr>
          <w:rFonts w:ascii="Arial" w:hAnsi="Arial" w:cs="Arial"/>
        </w:rPr>
        <w:t xml:space="preserve"> Theo Freitag, Geschäftsführer der St. Elisabeth Gruppe. Diese Regelung gilt </w:t>
      </w:r>
      <w:r w:rsidR="0045589F">
        <w:rPr>
          <w:rFonts w:ascii="Arial" w:hAnsi="Arial" w:cs="Arial"/>
        </w:rPr>
        <w:t>vorerst</w:t>
      </w:r>
      <w:r w:rsidRPr="003C045E">
        <w:rPr>
          <w:rFonts w:ascii="Arial" w:hAnsi="Arial" w:cs="Arial"/>
        </w:rPr>
        <w:t xml:space="preserve"> bis </w:t>
      </w:r>
      <w:r w:rsidR="0045589F">
        <w:rPr>
          <w:rFonts w:ascii="Arial" w:hAnsi="Arial" w:cs="Arial"/>
        </w:rPr>
        <w:t>zum 02</w:t>
      </w:r>
      <w:r w:rsidRPr="003C045E">
        <w:rPr>
          <w:rFonts w:ascii="Arial" w:hAnsi="Arial" w:cs="Arial"/>
        </w:rPr>
        <w:t xml:space="preserve">. </w:t>
      </w:r>
      <w:r w:rsidR="0045589F">
        <w:rPr>
          <w:rFonts w:ascii="Arial" w:hAnsi="Arial" w:cs="Arial"/>
        </w:rPr>
        <w:t>Juni</w:t>
      </w:r>
      <w:r w:rsidR="00E67159">
        <w:rPr>
          <w:rFonts w:ascii="Arial" w:hAnsi="Arial" w:cs="Arial"/>
        </w:rPr>
        <w:t xml:space="preserve">. Ausnahmen hiervon betreffen </w:t>
      </w:r>
      <w:r w:rsidR="00C12067" w:rsidRPr="003C045E">
        <w:rPr>
          <w:rFonts w:ascii="Arial" w:hAnsi="Arial" w:cs="Arial"/>
        </w:rPr>
        <w:t xml:space="preserve">die Palliativstation des Marien Hospital Herne, die Kinderstationen der Kinder- und Jugendklinik und der Klinik für Kinderchirurgie des Marien Hospital Witten </w:t>
      </w:r>
      <w:r w:rsidRPr="003C045E">
        <w:rPr>
          <w:rFonts w:ascii="Arial" w:hAnsi="Arial" w:cs="Arial"/>
        </w:rPr>
        <w:t>sowie</w:t>
      </w:r>
      <w:r w:rsidR="00C12067" w:rsidRPr="003C045E">
        <w:rPr>
          <w:rFonts w:ascii="Arial" w:hAnsi="Arial" w:cs="Arial"/>
        </w:rPr>
        <w:t xml:space="preserve"> die Geburtshilfen </w:t>
      </w:r>
      <w:r w:rsidRPr="003C045E">
        <w:rPr>
          <w:rFonts w:ascii="Arial" w:hAnsi="Arial" w:cs="Arial"/>
        </w:rPr>
        <w:t>des St. Anna Hospital, des Marien Hospital Herne und</w:t>
      </w:r>
      <w:r w:rsidR="00165B0B">
        <w:rPr>
          <w:rFonts w:ascii="Arial" w:hAnsi="Arial" w:cs="Arial"/>
        </w:rPr>
        <w:t xml:space="preserve"> des</w:t>
      </w:r>
      <w:bookmarkStart w:id="0" w:name="_GoBack"/>
      <w:bookmarkEnd w:id="0"/>
      <w:r w:rsidRPr="003C045E">
        <w:rPr>
          <w:rFonts w:ascii="Arial" w:hAnsi="Arial" w:cs="Arial"/>
        </w:rPr>
        <w:t xml:space="preserve"> Marien Hospital Witten. </w:t>
      </w:r>
      <w:r w:rsidR="00BC0165">
        <w:rPr>
          <w:rFonts w:ascii="Arial" w:hAnsi="Arial" w:cs="Arial"/>
        </w:rPr>
        <w:t xml:space="preserve">Darüber hinaus </w:t>
      </w:r>
      <w:r w:rsidRPr="003C045E">
        <w:rPr>
          <w:rFonts w:ascii="Arial" w:hAnsi="Arial" w:cs="Arial"/>
        </w:rPr>
        <w:t>können in</w:t>
      </w:r>
      <w:r w:rsidR="00BC0165">
        <w:rPr>
          <w:rFonts w:ascii="Arial" w:hAnsi="Arial" w:cs="Arial"/>
        </w:rPr>
        <w:t xml:space="preserve"> weiteren medizinisch</w:t>
      </w:r>
      <w:r w:rsidRPr="003C045E">
        <w:rPr>
          <w:rFonts w:ascii="Arial" w:hAnsi="Arial" w:cs="Arial"/>
        </w:rPr>
        <w:t xml:space="preserve"> </w:t>
      </w:r>
      <w:r w:rsidR="00C12067" w:rsidRPr="003C045E">
        <w:rPr>
          <w:rFonts w:ascii="Arial" w:hAnsi="Arial" w:cs="Arial"/>
        </w:rPr>
        <w:t xml:space="preserve">begründeten Einzelfällen </w:t>
      </w:r>
      <w:r w:rsidRPr="003C045E">
        <w:rPr>
          <w:rFonts w:ascii="Arial" w:hAnsi="Arial" w:cs="Arial"/>
        </w:rPr>
        <w:t xml:space="preserve">Sonderlösungen gefunden werden. </w:t>
      </w:r>
      <w:r w:rsidR="00C12067" w:rsidRPr="003C045E">
        <w:rPr>
          <w:rFonts w:ascii="Arial" w:hAnsi="Arial" w:cs="Arial"/>
        </w:rPr>
        <w:t xml:space="preserve"> </w:t>
      </w:r>
    </w:p>
    <w:p w:rsidR="00413236" w:rsidRDefault="003C045E" w:rsidP="002F1F41">
      <w:pPr>
        <w:widowControl w:val="0"/>
        <w:autoSpaceDE w:val="0"/>
        <w:autoSpaceDN w:val="0"/>
        <w:adjustRightInd w:val="0"/>
        <w:rPr>
          <w:rFonts w:ascii="Arial" w:hAnsi="Arial" w:cs="Arial"/>
          <w:b/>
        </w:rPr>
      </w:pPr>
      <w:r w:rsidRPr="003C045E">
        <w:rPr>
          <w:rFonts w:ascii="Arial" w:hAnsi="Arial" w:cs="Arial"/>
          <w:b/>
        </w:rPr>
        <w:t xml:space="preserve">Konzept für Besuche in den Senioreneinrichtungen </w:t>
      </w:r>
    </w:p>
    <w:p w:rsidR="00D34690" w:rsidRDefault="003C045E" w:rsidP="006A6B0B">
      <w:pPr>
        <w:widowControl w:val="0"/>
        <w:autoSpaceDE w:val="0"/>
        <w:autoSpaceDN w:val="0"/>
        <w:adjustRightInd w:val="0"/>
        <w:rPr>
          <w:rFonts w:ascii="Arial" w:hAnsi="Arial" w:cs="Arial"/>
        </w:rPr>
      </w:pPr>
      <w:r w:rsidRPr="003C045E">
        <w:rPr>
          <w:rFonts w:ascii="Arial" w:hAnsi="Arial" w:cs="Arial"/>
        </w:rPr>
        <w:t>„Die Bewohner</w:t>
      </w:r>
      <w:r w:rsidR="001A0F6F">
        <w:rPr>
          <w:rFonts w:ascii="Arial" w:hAnsi="Arial" w:cs="Arial"/>
        </w:rPr>
        <w:t xml:space="preserve"> </w:t>
      </w:r>
      <w:r w:rsidR="001A0F6F" w:rsidRPr="001E5A29">
        <w:rPr>
          <w:rFonts w:ascii="Arial" w:hAnsi="Arial" w:cs="Arial"/>
        </w:rPr>
        <w:t xml:space="preserve">leben dauerhaft in </w:t>
      </w:r>
      <w:r w:rsidR="001A0F6F">
        <w:rPr>
          <w:rFonts w:ascii="Arial" w:hAnsi="Arial" w:cs="Arial"/>
        </w:rPr>
        <w:t>unseren</w:t>
      </w:r>
      <w:r w:rsidRPr="003C045E">
        <w:rPr>
          <w:rFonts w:ascii="Arial" w:hAnsi="Arial" w:cs="Arial"/>
        </w:rPr>
        <w:t xml:space="preserve"> Senioreneinrichtungen. </w:t>
      </w:r>
      <w:r w:rsidR="006A6B0B">
        <w:rPr>
          <w:rFonts w:ascii="Arial" w:hAnsi="Arial" w:cs="Arial"/>
        </w:rPr>
        <w:t xml:space="preserve">Daher </w:t>
      </w:r>
      <w:r w:rsidRPr="003C045E">
        <w:rPr>
          <w:rFonts w:ascii="Arial" w:hAnsi="Arial" w:cs="Arial"/>
        </w:rPr>
        <w:t xml:space="preserve">ist </w:t>
      </w:r>
      <w:r w:rsidR="006A6B0B">
        <w:rPr>
          <w:rFonts w:ascii="Arial" w:hAnsi="Arial" w:cs="Arial"/>
        </w:rPr>
        <w:t xml:space="preserve">es </w:t>
      </w:r>
      <w:r w:rsidRPr="003C045E">
        <w:rPr>
          <w:rFonts w:ascii="Arial" w:hAnsi="Arial" w:cs="Arial"/>
        </w:rPr>
        <w:t xml:space="preserve">uns wichtig, ihnen schnellstmöglich wieder zu ermöglichen, Besuch zu empfangen“, </w:t>
      </w:r>
      <w:r w:rsidR="00D34690">
        <w:rPr>
          <w:rFonts w:ascii="Arial" w:hAnsi="Arial" w:cs="Arial"/>
        </w:rPr>
        <w:t>erklärt</w:t>
      </w:r>
      <w:r w:rsidRPr="003C045E">
        <w:rPr>
          <w:rFonts w:ascii="Arial" w:hAnsi="Arial" w:cs="Arial"/>
        </w:rPr>
        <w:t xml:space="preserve"> Freitag. </w:t>
      </w:r>
      <w:r w:rsidR="006A6B0B">
        <w:rPr>
          <w:rFonts w:ascii="Arial" w:hAnsi="Arial" w:cs="Arial"/>
        </w:rPr>
        <w:t>Aus diesem Grund darf jeder Bewohner ab sofort</w:t>
      </w:r>
      <w:r w:rsidR="00C52893">
        <w:rPr>
          <w:rFonts w:ascii="Arial" w:hAnsi="Arial" w:cs="Arial"/>
        </w:rPr>
        <w:t xml:space="preserve"> nach vorheriger Terminvereinbarung</w:t>
      </w:r>
      <w:r w:rsidR="006A6B0B">
        <w:rPr>
          <w:rFonts w:ascii="Arial" w:hAnsi="Arial" w:cs="Arial"/>
        </w:rPr>
        <w:t xml:space="preserve"> einen Besuch pro Tag von maximal </w:t>
      </w:r>
      <w:r w:rsidR="006A6B0B" w:rsidRPr="00BC0165">
        <w:rPr>
          <w:rFonts w:ascii="Arial" w:hAnsi="Arial" w:cs="Arial"/>
        </w:rPr>
        <w:t xml:space="preserve">zwei Personen bekommen. </w:t>
      </w:r>
      <w:r w:rsidRPr="00BC0165">
        <w:rPr>
          <w:rFonts w:ascii="Arial" w:hAnsi="Arial" w:cs="Arial"/>
        </w:rPr>
        <w:t xml:space="preserve">„Da es sich bei </w:t>
      </w:r>
      <w:r w:rsidR="00C31122" w:rsidRPr="00BC0165">
        <w:rPr>
          <w:rFonts w:ascii="Arial" w:hAnsi="Arial" w:cs="Arial"/>
        </w:rPr>
        <w:t>den Bewohnern</w:t>
      </w:r>
      <w:r w:rsidRPr="00BC0165">
        <w:rPr>
          <w:rFonts w:ascii="Arial" w:hAnsi="Arial" w:cs="Arial"/>
        </w:rPr>
        <w:t xml:space="preserve"> </w:t>
      </w:r>
      <w:r w:rsidR="006A6B0B" w:rsidRPr="00BC0165">
        <w:rPr>
          <w:rFonts w:ascii="Arial" w:hAnsi="Arial" w:cs="Arial"/>
        </w:rPr>
        <w:t xml:space="preserve">jedoch </w:t>
      </w:r>
      <w:r w:rsidRPr="00BC0165">
        <w:rPr>
          <w:rFonts w:ascii="Arial" w:hAnsi="Arial" w:cs="Arial"/>
        </w:rPr>
        <w:t xml:space="preserve">um eine </w:t>
      </w:r>
      <w:r w:rsidR="00BC0165" w:rsidRPr="00BC0165">
        <w:rPr>
          <w:rFonts w:ascii="Arial" w:hAnsi="Arial" w:cs="Arial"/>
        </w:rPr>
        <w:t>Hochr</w:t>
      </w:r>
      <w:r w:rsidRPr="00BC0165">
        <w:rPr>
          <w:rFonts w:ascii="Arial" w:hAnsi="Arial" w:cs="Arial"/>
        </w:rPr>
        <w:t>isikogruppe handelt</w:t>
      </w:r>
      <w:r w:rsidRPr="003C045E">
        <w:rPr>
          <w:rFonts w:ascii="Arial" w:hAnsi="Arial" w:cs="Arial"/>
        </w:rPr>
        <w:t xml:space="preserve">, müssen sie gleichzeitig bestmöglich geschützt werden. Dies ermöglichen entsprechende </w:t>
      </w:r>
      <w:r w:rsidR="00CA7405">
        <w:rPr>
          <w:rFonts w:ascii="Arial" w:hAnsi="Arial" w:cs="Arial"/>
        </w:rPr>
        <w:t>M</w:t>
      </w:r>
      <w:r w:rsidRPr="003C045E">
        <w:rPr>
          <w:rFonts w:ascii="Arial" w:hAnsi="Arial" w:cs="Arial"/>
        </w:rPr>
        <w:t>aßnahmen, die wir in den Einrichtungen getroffen haben“</w:t>
      </w:r>
      <w:r w:rsidR="00D34690">
        <w:rPr>
          <w:rFonts w:ascii="Arial" w:hAnsi="Arial" w:cs="Arial"/>
        </w:rPr>
        <w:t>, so Freitag weiter.</w:t>
      </w:r>
      <w:r w:rsidR="00CA7405">
        <w:rPr>
          <w:rFonts w:ascii="Arial" w:hAnsi="Arial" w:cs="Arial"/>
        </w:rPr>
        <w:t xml:space="preserve"> </w:t>
      </w:r>
    </w:p>
    <w:p w:rsidR="003C045E" w:rsidRDefault="003C045E" w:rsidP="006A6B0B">
      <w:pPr>
        <w:widowControl w:val="0"/>
        <w:autoSpaceDE w:val="0"/>
        <w:autoSpaceDN w:val="0"/>
        <w:adjustRightInd w:val="0"/>
        <w:rPr>
          <w:rFonts w:ascii="Arial" w:hAnsi="Arial" w:cs="Arial"/>
        </w:rPr>
      </w:pPr>
      <w:r w:rsidRPr="003C045E">
        <w:rPr>
          <w:rFonts w:ascii="Arial" w:hAnsi="Arial" w:cs="Arial"/>
        </w:rPr>
        <w:t xml:space="preserve">Zu diesen Maßnahmen zählt </w:t>
      </w:r>
      <w:r w:rsidR="006A6B0B">
        <w:rPr>
          <w:rFonts w:ascii="Arial" w:hAnsi="Arial" w:cs="Arial"/>
        </w:rPr>
        <w:t>neben der Einhaltung der empfohlenen Hygienemaßnahmen</w:t>
      </w:r>
      <w:r w:rsidR="00342C5A">
        <w:rPr>
          <w:rFonts w:ascii="Arial" w:hAnsi="Arial" w:cs="Arial"/>
        </w:rPr>
        <w:t>, wie beispielsweise das Tragen eines Mund-Nasen-Schutzes,</w:t>
      </w:r>
      <w:r w:rsidR="006A6B0B">
        <w:rPr>
          <w:rFonts w:ascii="Arial" w:hAnsi="Arial" w:cs="Arial"/>
        </w:rPr>
        <w:t xml:space="preserve"> </w:t>
      </w:r>
      <w:r w:rsidRPr="003C045E">
        <w:rPr>
          <w:rFonts w:ascii="Arial" w:hAnsi="Arial" w:cs="Arial"/>
        </w:rPr>
        <w:t xml:space="preserve">unter anderem die Einrichtung </w:t>
      </w:r>
      <w:r w:rsidR="006A6B0B">
        <w:rPr>
          <w:rFonts w:ascii="Arial" w:hAnsi="Arial" w:cs="Arial"/>
        </w:rPr>
        <w:t xml:space="preserve">von </w:t>
      </w:r>
      <w:r w:rsidRPr="003C045E">
        <w:rPr>
          <w:rFonts w:ascii="Arial" w:hAnsi="Arial" w:cs="Arial"/>
        </w:rPr>
        <w:t xml:space="preserve">speziellen </w:t>
      </w:r>
      <w:r w:rsidR="006A6B0B">
        <w:rPr>
          <w:rFonts w:ascii="Arial" w:hAnsi="Arial" w:cs="Arial"/>
        </w:rPr>
        <w:t>Besucherbereichen</w:t>
      </w:r>
      <w:r w:rsidR="00342C5A">
        <w:rPr>
          <w:rFonts w:ascii="Arial" w:hAnsi="Arial" w:cs="Arial"/>
        </w:rPr>
        <w:t xml:space="preserve">. So besteht in beiden Einrichtungen die Möglichkeit eines Treffens über ein sogenanntes Besucherfenster: Dabei sitzt der Bewohner im Inneren des Gebäudes und kann sich über ein geöffnetes Fenster </w:t>
      </w:r>
      <w:r w:rsidR="00530CFF">
        <w:rPr>
          <w:rFonts w:ascii="Arial" w:hAnsi="Arial" w:cs="Arial"/>
        </w:rPr>
        <w:t xml:space="preserve">mit </w:t>
      </w:r>
      <w:r w:rsidR="00BC0165">
        <w:rPr>
          <w:rFonts w:ascii="Arial" w:hAnsi="Arial" w:cs="Arial"/>
        </w:rPr>
        <w:t>ausreichendem Sicherheitsabstand</w:t>
      </w:r>
      <w:r w:rsidR="00342C5A">
        <w:rPr>
          <w:rFonts w:ascii="Arial" w:hAnsi="Arial" w:cs="Arial"/>
        </w:rPr>
        <w:t xml:space="preserve"> mit seinem Besuch</w:t>
      </w:r>
      <w:r w:rsidR="00463765">
        <w:rPr>
          <w:rFonts w:ascii="Arial" w:hAnsi="Arial" w:cs="Arial"/>
        </w:rPr>
        <w:t xml:space="preserve"> draußen</w:t>
      </w:r>
      <w:r w:rsidR="00342C5A">
        <w:rPr>
          <w:rFonts w:ascii="Arial" w:hAnsi="Arial" w:cs="Arial"/>
        </w:rPr>
        <w:t xml:space="preserve"> unterhalten. </w:t>
      </w:r>
      <w:r w:rsidR="00C52893">
        <w:rPr>
          <w:rFonts w:ascii="Arial" w:hAnsi="Arial" w:cs="Arial"/>
        </w:rPr>
        <w:t>Ebenfalls n</w:t>
      </w:r>
      <w:r w:rsidR="006A6B0B">
        <w:rPr>
          <w:rFonts w:ascii="Arial" w:hAnsi="Arial" w:cs="Arial"/>
        </w:rPr>
        <w:t xml:space="preserve">ach vorheriger </w:t>
      </w:r>
      <w:r w:rsidR="00463765">
        <w:rPr>
          <w:rFonts w:ascii="Arial" w:hAnsi="Arial" w:cs="Arial"/>
        </w:rPr>
        <w:t>Terminab</w:t>
      </w:r>
      <w:r w:rsidR="006A6B0B">
        <w:rPr>
          <w:rFonts w:ascii="Arial" w:hAnsi="Arial" w:cs="Arial"/>
        </w:rPr>
        <w:t xml:space="preserve">sprache ermöglichen die Einrichtungen auch „Besuche“ per </w:t>
      </w:r>
      <w:r>
        <w:rPr>
          <w:rFonts w:ascii="Arial" w:hAnsi="Arial" w:cs="Arial"/>
        </w:rPr>
        <w:t>Vi</w:t>
      </w:r>
      <w:r w:rsidR="006A6B0B">
        <w:rPr>
          <w:rFonts w:ascii="Arial" w:hAnsi="Arial" w:cs="Arial"/>
        </w:rPr>
        <w:t xml:space="preserve">deotelefonie. </w:t>
      </w:r>
    </w:p>
    <w:p w:rsidR="003C045E" w:rsidRPr="003C045E" w:rsidRDefault="003C045E" w:rsidP="002F1F41">
      <w:pPr>
        <w:widowControl w:val="0"/>
        <w:autoSpaceDE w:val="0"/>
        <w:autoSpaceDN w:val="0"/>
        <w:adjustRightInd w:val="0"/>
        <w:rPr>
          <w:rFonts w:ascii="Arial" w:hAnsi="Arial" w:cs="Arial"/>
        </w:rPr>
      </w:pPr>
      <w:r>
        <w:rPr>
          <w:rFonts w:ascii="Arial" w:hAnsi="Arial" w:cs="Arial"/>
        </w:rPr>
        <w:t>Weitere Informat</w:t>
      </w:r>
      <w:r w:rsidR="00CA7405">
        <w:rPr>
          <w:rFonts w:ascii="Arial" w:hAnsi="Arial" w:cs="Arial"/>
        </w:rPr>
        <w:t xml:space="preserve">ionen </w:t>
      </w:r>
      <w:r w:rsidR="006A6B0B">
        <w:rPr>
          <w:rFonts w:ascii="Arial" w:hAnsi="Arial" w:cs="Arial"/>
        </w:rPr>
        <w:t xml:space="preserve">zu den Besuchsregelungen in allen Einrichtungen der St. Elisabeth Gruppe gibt es </w:t>
      </w:r>
      <w:r w:rsidR="00CA7405">
        <w:rPr>
          <w:rFonts w:ascii="Arial" w:hAnsi="Arial" w:cs="Arial"/>
        </w:rPr>
        <w:t xml:space="preserve">unter </w:t>
      </w:r>
      <w:r w:rsidR="006A6B0B" w:rsidRPr="006A6B0B">
        <w:rPr>
          <w:rFonts w:ascii="Arial" w:hAnsi="Arial" w:cs="Arial"/>
        </w:rPr>
        <w:t>www.elisabethgruppe.de/coronavirus</w:t>
      </w:r>
      <w:r w:rsidR="006A6B0B">
        <w:rPr>
          <w:rFonts w:ascii="Arial" w:hAnsi="Arial" w:cs="Arial"/>
        </w:rPr>
        <w:t xml:space="preserve">. </w:t>
      </w:r>
    </w:p>
    <w:p w:rsidR="00D34690" w:rsidRDefault="00D34690" w:rsidP="00806F0B">
      <w:pPr>
        <w:spacing w:after="0"/>
        <w:jc w:val="both"/>
        <w:rPr>
          <w:rFonts w:ascii="Arial" w:eastAsia="Times New Roman" w:hAnsi="Arial" w:cs="Arial"/>
          <w:b/>
          <w:bCs/>
          <w:sz w:val="24"/>
          <w:szCs w:val="20"/>
          <w:lang w:eastAsia="de-DE"/>
        </w:rPr>
      </w:pPr>
    </w:p>
    <w:p w:rsidR="00806F0B" w:rsidRDefault="00806F0B" w:rsidP="00806F0B">
      <w:pPr>
        <w:spacing w:after="0"/>
        <w:jc w:val="both"/>
        <w:rPr>
          <w:rFonts w:ascii="Arial" w:eastAsia="Times New Roman" w:hAnsi="Arial" w:cs="Arial"/>
          <w:b/>
          <w:bCs/>
          <w:sz w:val="24"/>
          <w:szCs w:val="20"/>
          <w:lang w:eastAsia="de-DE"/>
        </w:rPr>
      </w:pPr>
      <w:r w:rsidRPr="006F4C65">
        <w:rPr>
          <w:rFonts w:ascii="Arial" w:eastAsia="Times New Roman" w:hAnsi="Arial" w:cs="Arial"/>
          <w:b/>
          <w:bCs/>
          <w:sz w:val="24"/>
          <w:szCs w:val="20"/>
          <w:lang w:eastAsia="de-DE"/>
        </w:rPr>
        <w:t>Hintergrund:</w:t>
      </w:r>
    </w:p>
    <w:p w:rsidR="00806F0B" w:rsidRPr="006F4C65" w:rsidRDefault="00806F0B" w:rsidP="00806F0B">
      <w:pPr>
        <w:spacing w:after="0"/>
        <w:jc w:val="both"/>
        <w:rPr>
          <w:rFonts w:ascii="Arial" w:eastAsia="Times New Roman" w:hAnsi="Arial" w:cs="Arial"/>
          <w:b/>
          <w:bCs/>
          <w:sz w:val="24"/>
          <w:szCs w:val="20"/>
          <w:lang w:eastAsia="de-DE"/>
        </w:rPr>
      </w:pPr>
    </w:p>
    <w:p w:rsidR="00DC6132" w:rsidRDefault="00DC6132" w:rsidP="00DC6132">
      <w:pPr>
        <w:rPr>
          <w:rFonts w:ascii="Arial" w:hAnsi="Arial" w:cs="Arial"/>
          <w:sz w:val="20"/>
          <w:szCs w:val="20"/>
        </w:rPr>
      </w:pPr>
      <w:r>
        <w:rPr>
          <w:rFonts w:ascii="Arial" w:hAnsi="Arial" w:cs="Arial"/>
          <w:sz w:val="20"/>
          <w:szCs w:val="20"/>
        </w:rPr>
        <w:t xml:space="preserve">Die </w:t>
      </w:r>
      <w:r>
        <w:rPr>
          <w:rFonts w:ascii="Arial" w:hAnsi="Arial" w:cs="Arial"/>
          <w:b/>
          <w:bCs/>
          <w:sz w:val="20"/>
          <w:szCs w:val="20"/>
        </w:rPr>
        <w:t>St. Elisabeth Gruppe – Katholische Kliniken Rhein-Ruhr</w:t>
      </w:r>
      <w:r>
        <w:rPr>
          <w:rFonts w:ascii="Arial" w:hAnsi="Arial" w:cs="Arial"/>
          <w:sz w:val="20"/>
          <w:szCs w:val="20"/>
        </w:rPr>
        <w:t xml:space="preserve"> ist eine dynamisch wachsende kirchliche Gruppe von Akutkrankenhäusern und Fachkliniken der maximalen Breitenversorgung, Altenpflegeeinrichtungen, Hospizen und diversen Schulungseinrichtungen. Die Standorte in Herne und Witten stellen mit derzeit über 5.100 Mitarbeitern und mehr als 1.600 Planbetten die überregionale Versorgung mitten im Ruhrgebiet sicher. Alle Gruppenmitglieder zeichnen sich durch fachliche Kompetenz und Menschlichkeit aus.</w:t>
      </w:r>
    </w:p>
    <w:p w:rsidR="00574E26" w:rsidRDefault="00574E26" w:rsidP="00574E26">
      <w:pPr>
        <w:spacing w:after="0"/>
        <w:rPr>
          <w:rFonts w:ascii="Arial" w:hAnsi="Arial" w:cs="Arial"/>
          <w:sz w:val="20"/>
          <w:szCs w:val="20"/>
        </w:rPr>
      </w:pPr>
      <w:r>
        <w:rPr>
          <w:rFonts w:ascii="Arial" w:hAnsi="Arial" w:cs="Arial"/>
          <w:sz w:val="20"/>
          <w:szCs w:val="20"/>
        </w:rPr>
        <w:t xml:space="preserve">Unter dem Dach der Gruppe sind die fünf Krankenhäuser: das St. Anna Hospital Herne, das Marien Hospital Herne – Universitätsklinikum der Ruhr-Universität Bochum, das Marien Hospital Witten, das Rheumazentrum Ruhrgebiet, das St. Marien Hospital </w:t>
      </w:r>
      <w:proofErr w:type="spellStart"/>
      <w:r>
        <w:rPr>
          <w:rFonts w:ascii="Arial" w:hAnsi="Arial" w:cs="Arial"/>
          <w:sz w:val="20"/>
          <w:szCs w:val="20"/>
        </w:rPr>
        <w:t>Eickel</w:t>
      </w:r>
      <w:proofErr w:type="spellEnd"/>
      <w:r>
        <w:rPr>
          <w:rFonts w:ascii="Arial" w:hAnsi="Arial" w:cs="Arial"/>
          <w:sz w:val="20"/>
          <w:szCs w:val="20"/>
        </w:rPr>
        <w:t xml:space="preserve"> sowie die folgenden Einrichtungen zusammengeschlossen: die Medizinische Reha </w:t>
      </w:r>
      <w:proofErr w:type="spellStart"/>
      <w:r>
        <w:rPr>
          <w:rFonts w:ascii="Arial" w:hAnsi="Arial" w:cs="Arial"/>
          <w:sz w:val="20"/>
          <w:szCs w:val="20"/>
        </w:rPr>
        <w:t>Eickel</w:t>
      </w:r>
      <w:proofErr w:type="spellEnd"/>
      <w:r>
        <w:rPr>
          <w:rFonts w:ascii="Arial" w:hAnsi="Arial" w:cs="Arial"/>
          <w:sz w:val="20"/>
          <w:szCs w:val="20"/>
        </w:rPr>
        <w:t xml:space="preserve">, das Gästehaus St. Elisabeth, die Ambulante Pflege, das MVZ Herne – Ärzte </w:t>
      </w:r>
      <w:proofErr w:type="spellStart"/>
      <w:r>
        <w:rPr>
          <w:rFonts w:ascii="Arial" w:hAnsi="Arial" w:cs="Arial"/>
          <w:sz w:val="20"/>
          <w:szCs w:val="20"/>
        </w:rPr>
        <w:t>Hölkeskampring</w:t>
      </w:r>
      <w:proofErr w:type="spellEnd"/>
      <w:r>
        <w:rPr>
          <w:rFonts w:ascii="Arial" w:hAnsi="Arial" w:cs="Arial"/>
          <w:sz w:val="20"/>
          <w:szCs w:val="20"/>
        </w:rPr>
        <w:t xml:space="preserve">, das MVZ Wanne – Ärzte Am </w:t>
      </w:r>
      <w:proofErr w:type="spellStart"/>
      <w:r>
        <w:rPr>
          <w:rFonts w:ascii="Arial" w:hAnsi="Arial" w:cs="Arial"/>
          <w:sz w:val="20"/>
          <w:szCs w:val="20"/>
        </w:rPr>
        <w:t>Ruschenhof</w:t>
      </w:r>
      <w:proofErr w:type="spellEnd"/>
      <w:r>
        <w:rPr>
          <w:rFonts w:ascii="Arial" w:hAnsi="Arial" w:cs="Arial"/>
          <w:sz w:val="20"/>
          <w:szCs w:val="20"/>
        </w:rPr>
        <w:t xml:space="preserve">, das MVZ Witten – Ärzte Marienplatz, das Lukas Hospiz, das St. Elisabeth Hospiz, das Bildungszentrum Ruhr, das Bildungswerk e. V., die Senioreneinrichtungen Widumer Höfe, das St. Elisabeth Stift Herne, die </w:t>
      </w:r>
      <w:r w:rsidR="00482DE9">
        <w:rPr>
          <w:rFonts w:ascii="Arial" w:hAnsi="Arial" w:cs="Arial"/>
          <w:sz w:val="20"/>
          <w:szCs w:val="20"/>
        </w:rPr>
        <w:t>P</w:t>
      </w:r>
      <w:r w:rsidRPr="002F1F41">
        <w:rPr>
          <w:rFonts w:ascii="Arial" w:hAnsi="Arial" w:cs="Arial"/>
          <w:sz w:val="20"/>
          <w:szCs w:val="20"/>
        </w:rPr>
        <w:t>flegeschule,</w:t>
      </w:r>
      <w:r>
        <w:rPr>
          <w:rFonts w:ascii="Arial" w:hAnsi="Arial" w:cs="Arial"/>
          <w:sz w:val="20"/>
          <w:szCs w:val="20"/>
        </w:rPr>
        <w:t xml:space="preserve"> die Akademie der Logopädie, Physio- und Ergotherapie, die Schule für Berufe im Operationsdienst, die Hebammenschule und Kinder in der St. Elisabeth Gruppe. </w:t>
      </w:r>
    </w:p>
    <w:p w:rsidR="00AE69D5" w:rsidRDefault="00AE69D5" w:rsidP="00CF5618">
      <w:pPr>
        <w:rPr>
          <w:rFonts w:ascii="Arial" w:hAnsi="Arial" w:cs="Arial"/>
          <w:sz w:val="20"/>
          <w:szCs w:val="20"/>
        </w:rPr>
      </w:pPr>
    </w:p>
    <w:sectPr w:rsidR="00AE69D5">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695" w:rsidRDefault="00DD1695" w:rsidP="005A5E70">
      <w:pPr>
        <w:spacing w:after="0" w:line="240" w:lineRule="auto"/>
      </w:pPr>
      <w:r>
        <w:separator/>
      </w:r>
    </w:p>
  </w:endnote>
  <w:endnote w:type="continuationSeparator" w:id="0">
    <w:p w:rsidR="00DD1695" w:rsidRDefault="00DD1695" w:rsidP="005A5E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Frutiger 45 Light">
    <w:altName w:val="Arial"/>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695" w:rsidRDefault="00DD1695" w:rsidP="005A5E70">
      <w:pPr>
        <w:spacing w:after="0" w:line="240" w:lineRule="auto"/>
      </w:pPr>
      <w:r>
        <w:separator/>
      </w:r>
    </w:p>
  </w:footnote>
  <w:footnote w:type="continuationSeparator" w:id="0">
    <w:p w:rsidR="00DD1695" w:rsidRDefault="00DD1695" w:rsidP="005A5E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CellMar>
        <w:left w:w="0" w:type="dxa"/>
        <w:right w:w="0" w:type="dxa"/>
      </w:tblCellMar>
      <w:tblLook w:val="04A0" w:firstRow="1" w:lastRow="0" w:firstColumn="1" w:lastColumn="0" w:noHBand="0" w:noVBand="1"/>
    </w:tblPr>
    <w:tblGrid>
      <w:gridCol w:w="4472"/>
      <w:gridCol w:w="4600"/>
    </w:tblGrid>
    <w:tr w:rsidR="00A1137D" w:rsidTr="004942EF">
      <w:tc>
        <w:tcPr>
          <w:tcW w:w="4606" w:type="dxa"/>
          <w:shd w:val="clear" w:color="auto" w:fill="auto"/>
          <w:vAlign w:val="bottom"/>
        </w:tcPr>
        <w:p w:rsidR="00A1137D" w:rsidRDefault="002976E0" w:rsidP="00282A58">
          <w:pPr>
            <w:pStyle w:val="Kopfzeile"/>
          </w:pPr>
          <w:r>
            <w:rPr>
              <w:rFonts w:ascii="Arial" w:hAnsi="Arial" w:cs="Arial"/>
              <w:b/>
              <w:sz w:val="36"/>
              <w:szCs w:val="36"/>
            </w:rPr>
            <w:t>Presseinformation</w:t>
          </w:r>
        </w:p>
      </w:tc>
      <w:tc>
        <w:tcPr>
          <w:tcW w:w="4606" w:type="dxa"/>
          <w:shd w:val="clear" w:color="auto" w:fill="auto"/>
          <w:vAlign w:val="bottom"/>
        </w:tcPr>
        <w:p w:rsidR="00A1137D" w:rsidRDefault="00F36814" w:rsidP="00D07756">
          <w:pPr>
            <w:pStyle w:val="Kopfzeile"/>
          </w:pPr>
          <w:r>
            <w:rPr>
              <w:rFonts w:ascii="Arial Narrow" w:hAnsi="Arial Narrow" w:cs="Arial"/>
              <w:noProof/>
              <w:sz w:val="20"/>
              <w:szCs w:val="20"/>
              <w:lang w:eastAsia="de-DE"/>
            </w:rPr>
            <w:drawing>
              <wp:inline distT="0" distB="0" distL="0" distR="0">
                <wp:extent cx="2886075" cy="524510"/>
                <wp:effectExtent l="0" t="0" r="0" b="0"/>
                <wp:docPr id="1" name="Bild 1" descr="StElisabeth_Logo_Zusatz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lisabeth_Logo_Zusatz_CMY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86075" cy="524510"/>
                        </a:xfrm>
                        <a:prstGeom prst="rect">
                          <a:avLst/>
                        </a:prstGeom>
                        <a:noFill/>
                        <a:ln>
                          <a:noFill/>
                        </a:ln>
                      </pic:spPr>
                    </pic:pic>
                  </a:graphicData>
                </a:graphic>
              </wp:inline>
            </w:drawing>
          </w:r>
        </w:p>
      </w:tc>
    </w:tr>
    <w:tr w:rsidR="00A1137D" w:rsidTr="004942EF">
      <w:trPr>
        <w:trHeight w:hRule="exact" w:val="170"/>
      </w:trPr>
      <w:tc>
        <w:tcPr>
          <w:tcW w:w="4606" w:type="dxa"/>
          <w:shd w:val="clear" w:color="auto" w:fill="auto"/>
          <w:vAlign w:val="bottom"/>
        </w:tcPr>
        <w:p w:rsidR="00A1137D" w:rsidRPr="009052FB" w:rsidRDefault="00A1137D" w:rsidP="00D07756">
          <w:pPr>
            <w:pStyle w:val="Kopfzeile"/>
            <w:rPr>
              <w:rFonts w:ascii="Arial Narrow" w:hAnsi="Arial Narrow" w:cs="Arial"/>
              <w:sz w:val="20"/>
              <w:szCs w:val="20"/>
            </w:rPr>
          </w:pPr>
        </w:p>
      </w:tc>
      <w:tc>
        <w:tcPr>
          <w:tcW w:w="4606" w:type="dxa"/>
          <w:shd w:val="clear" w:color="auto" w:fill="auto"/>
          <w:vAlign w:val="bottom"/>
        </w:tcPr>
        <w:p w:rsidR="00A1137D" w:rsidRPr="009052FB" w:rsidRDefault="00A1137D" w:rsidP="00D07756">
          <w:pPr>
            <w:pStyle w:val="Kopfzeile"/>
            <w:rPr>
              <w:rFonts w:ascii="Arial Narrow" w:hAnsi="Arial Narrow"/>
              <w:sz w:val="20"/>
              <w:szCs w:val="20"/>
            </w:rPr>
          </w:pPr>
        </w:p>
      </w:tc>
    </w:tr>
    <w:tr w:rsidR="00A1137D" w:rsidTr="004942EF">
      <w:tc>
        <w:tcPr>
          <w:tcW w:w="4606" w:type="dxa"/>
          <w:shd w:val="clear" w:color="auto" w:fill="auto"/>
          <w:vAlign w:val="bottom"/>
        </w:tcPr>
        <w:p w:rsidR="00A1137D" w:rsidRPr="00041766" w:rsidRDefault="005547CE" w:rsidP="00D07756">
          <w:pPr>
            <w:pStyle w:val="Kopfzeile"/>
            <w:rPr>
              <w:rFonts w:ascii="Arial Narrow" w:hAnsi="Arial Narrow" w:cs="Arial"/>
              <w:sz w:val="20"/>
              <w:szCs w:val="20"/>
            </w:rPr>
          </w:pPr>
          <w:r w:rsidRPr="00041766">
            <w:rPr>
              <w:rFonts w:ascii="Arial Narrow" w:hAnsi="Arial Narrow" w:cs="Arial"/>
              <w:sz w:val="20"/>
              <w:szCs w:val="20"/>
            </w:rPr>
            <w:t xml:space="preserve">St. </w:t>
          </w:r>
          <w:r w:rsidR="001762C2" w:rsidRPr="00041766">
            <w:rPr>
              <w:rFonts w:ascii="Arial Narrow" w:hAnsi="Arial Narrow" w:cs="Arial"/>
              <w:sz w:val="20"/>
              <w:szCs w:val="20"/>
            </w:rPr>
            <w:t>Elisabeth Gruppe</w:t>
          </w:r>
        </w:p>
        <w:p w:rsidR="00A1137D" w:rsidRPr="00041766" w:rsidRDefault="00A1137D" w:rsidP="00D07756">
          <w:pPr>
            <w:pStyle w:val="Kopfzeile"/>
          </w:pPr>
        </w:p>
        <w:p w:rsidR="00A1137D" w:rsidRPr="00041766" w:rsidRDefault="005547CE" w:rsidP="00D07756">
          <w:pPr>
            <w:pStyle w:val="Kopfzeile"/>
            <w:rPr>
              <w:rFonts w:ascii="Arial Narrow" w:hAnsi="Arial Narrow" w:cs="Arial"/>
              <w:sz w:val="20"/>
              <w:szCs w:val="20"/>
            </w:rPr>
          </w:pPr>
          <w:r w:rsidRPr="00041766">
            <w:rPr>
              <w:rFonts w:ascii="Arial Narrow" w:hAnsi="Arial Narrow" w:cs="Arial"/>
              <w:sz w:val="20"/>
              <w:szCs w:val="20"/>
            </w:rPr>
            <w:t>Hospitalstraße 19</w:t>
          </w:r>
        </w:p>
        <w:p w:rsidR="00A1137D" w:rsidRPr="00041766" w:rsidRDefault="005547CE" w:rsidP="00D07756">
          <w:pPr>
            <w:pStyle w:val="Kopfzeile"/>
            <w:rPr>
              <w:rFonts w:ascii="Arial Narrow" w:hAnsi="Arial Narrow" w:cs="Arial"/>
              <w:sz w:val="20"/>
              <w:szCs w:val="20"/>
            </w:rPr>
          </w:pPr>
          <w:r w:rsidRPr="00041766">
            <w:rPr>
              <w:rFonts w:ascii="Arial Narrow" w:hAnsi="Arial Narrow" w:cs="Arial"/>
              <w:sz w:val="20"/>
              <w:szCs w:val="20"/>
            </w:rPr>
            <w:t>44649 Herne</w:t>
          </w:r>
        </w:p>
        <w:p w:rsidR="00A1137D" w:rsidRPr="009052FB" w:rsidRDefault="00A1137D" w:rsidP="00D07756">
          <w:pPr>
            <w:pStyle w:val="Kopfzeile"/>
            <w:rPr>
              <w:rFonts w:ascii="Arial Narrow" w:hAnsi="Arial Narrow" w:cs="Arial"/>
              <w:sz w:val="20"/>
              <w:szCs w:val="20"/>
            </w:rPr>
          </w:pPr>
          <w:r w:rsidRPr="009052FB">
            <w:rPr>
              <w:rFonts w:ascii="Arial Narrow" w:hAnsi="Arial Narrow" w:cs="Arial"/>
              <w:sz w:val="20"/>
              <w:szCs w:val="20"/>
            </w:rPr>
            <w:t>Fon: 02325 – 986 – 2660</w:t>
          </w:r>
        </w:p>
        <w:p w:rsidR="00A1137D" w:rsidRDefault="00A1137D" w:rsidP="00D07756">
          <w:pPr>
            <w:pStyle w:val="Kopfzeile"/>
          </w:pPr>
          <w:r w:rsidRPr="009052FB">
            <w:rPr>
              <w:rFonts w:ascii="Arial Narrow" w:hAnsi="Arial Narrow" w:cs="Arial"/>
              <w:sz w:val="20"/>
              <w:szCs w:val="20"/>
            </w:rPr>
            <w:t>Fax: 02325 – 986 – 2649</w:t>
          </w:r>
        </w:p>
      </w:tc>
      <w:tc>
        <w:tcPr>
          <w:tcW w:w="4606" w:type="dxa"/>
          <w:shd w:val="clear" w:color="auto" w:fill="auto"/>
          <w:vAlign w:val="bottom"/>
        </w:tcPr>
        <w:p w:rsidR="00A1137D" w:rsidRDefault="00A1137D" w:rsidP="00D07756">
          <w:pPr>
            <w:pStyle w:val="Kopfzeile"/>
          </w:pPr>
        </w:p>
        <w:p w:rsidR="00A1137D" w:rsidRPr="009052FB" w:rsidRDefault="00347FE5" w:rsidP="00D07756">
          <w:pPr>
            <w:pStyle w:val="Kopfzeile"/>
            <w:rPr>
              <w:rFonts w:ascii="Arial Narrow" w:hAnsi="Arial Narrow" w:cs="Arial"/>
              <w:sz w:val="20"/>
              <w:szCs w:val="20"/>
            </w:rPr>
          </w:pPr>
          <w:r>
            <w:rPr>
              <w:rFonts w:ascii="Arial Narrow" w:hAnsi="Arial Narrow" w:cs="Arial"/>
              <w:sz w:val="20"/>
              <w:szCs w:val="20"/>
            </w:rPr>
            <w:t>Gesamtleitung</w:t>
          </w:r>
          <w:r w:rsidR="00A1137D" w:rsidRPr="009052FB">
            <w:rPr>
              <w:rFonts w:ascii="Arial Narrow" w:hAnsi="Arial Narrow" w:cs="Arial"/>
              <w:sz w:val="20"/>
              <w:szCs w:val="20"/>
            </w:rPr>
            <w:t xml:space="preserve"> Marketing &amp; Kommunikation</w:t>
          </w:r>
        </w:p>
        <w:p w:rsidR="00A1137D" w:rsidRPr="009052FB" w:rsidRDefault="00A1137D" w:rsidP="00D07756">
          <w:pPr>
            <w:pStyle w:val="Kopfzeile"/>
            <w:rPr>
              <w:rFonts w:ascii="Arial Narrow" w:hAnsi="Arial Narrow" w:cs="Arial"/>
              <w:sz w:val="20"/>
              <w:szCs w:val="20"/>
            </w:rPr>
          </w:pPr>
          <w:r w:rsidRPr="009052FB">
            <w:rPr>
              <w:rFonts w:ascii="Arial Narrow" w:hAnsi="Arial Narrow" w:cs="Arial"/>
              <w:sz w:val="20"/>
              <w:szCs w:val="20"/>
            </w:rPr>
            <w:t>Dr. Daniela Lobin</w:t>
          </w:r>
        </w:p>
        <w:p w:rsidR="00A1137D" w:rsidRPr="009052FB" w:rsidRDefault="00A1137D" w:rsidP="00D07756">
          <w:pPr>
            <w:pStyle w:val="Kopfzeile"/>
            <w:rPr>
              <w:rFonts w:ascii="Arial Narrow" w:hAnsi="Arial Narrow" w:cs="Arial"/>
              <w:sz w:val="20"/>
              <w:szCs w:val="20"/>
            </w:rPr>
          </w:pPr>
          <w:r>
            <w:rPr>
              <w:rFonts w:ascii="Arial Narrow" w:hAnsi="Arial Narrow" w:cs="Arial"/>
              <w:sz w:val="20"/>
              <w:szCs w:val="20"/>
            </w:rPr>
            <w:t>daniela.lobin@elisabethgruppe</w:t>
          </w:r>
          <w:r w:rsidRPr="009052FB">
            <w:rPr>
              <w:rFonts w:ascii="Arial Narrow" w:hAnsi="Arial Narrow" w:cs="Arial"/>
              <w:sz w:val="20"/>
              <w:szCs w:val="20"/>
            </w:rPr>
            <w:t>.de</w:t>
          </w:r>
        </w:p>
        <w:p w:rsidR="00A1137D" w:rsidRPr="009052FB" w:rsidRDefault="00A1137D" w:rsidP="009052FB">
          <w:pPr>
            <w:tabs>
              <w:tab w:val="left" w:pos="2835"/>
            </w:tabs>
            <w:spacing w:after="0"/>
            <w:rPr>
              <w:rFonts w:ascii="Arial Narrow" w:hAnsi="Arial Narrow" w:cs="Arial"/>
              <w:sz w:val="20"/>
              <w:szCs w:val="20"/>
            </w:rPr>
          </w:pPr>
          <w:r w:rsidRPr="009052FB">
            <w:rPr>
              <w:rFonts w:ascii="Arial Narrow" w:hAnsi="Arial Narrow" w:cs="Arial"/>
              <w:sz w:val="20"/>
              <w:szCs w:val="20"/>
            </w:rPr>
            <w:t>www.elisabethgruppe.de</w:t>
          </w:r>
        </w:p>
      </w:tc>
    </w:tr>
  </w:tbl>
  <w:p w:rsidR="00A1137D" w:rsidRPr="005A5E70" w:rsidRDefault="00F36814" w:rsidP="005A5E70">
    <w:pPr>
      <w:pStyle w:val="Kopfzeile"/>
    </w:pPr>
    <w:r>
      <w:rPr>
        <w:noProof/>
        <w:lang w:eastAsia="de-DE"/>
      </w:rPr>
      <mc:AlternateContent>
        <mc:Choice Requires="wps">
          <w:drawing>
            <wp:anchor distT="4294967295" distB="4294967295" distL="114300" distR="114300" simplePos="0" relativeHeight="251657728" behindDoc="0" locked="0" layoutInCell="1" allowOverlap="1">
              <wp:simplePos x="0" y="0"/>
              <wp:positionH relativeFrom="column">
                <wp:posOffset>-23495</wp:posOffset>
              </wp:positionH>
              <wp:positionV relativeFrom="paragraph">
                <wp:posOffset>139064</wp:posOffset>
              </wp:positionV>
              <wp:extent cx="5800725" cy="0"/>
              <wp:effectExtent l="0" t="0" r="0" b="0"/>
              <wp:wrapNone/>
              <wp:docPr id="5" name="Gerade Verbindung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00725" cy="0"/>
                      </a:xfrm>
                      <a:prstGeom prst="line">
                        <a:avLst/>
                      </a:prstGeom>
                      <a:noFill/>
                      <a:ln w="1905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0562AAB" id="Gerade Verbindung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85pt,10.95pt" to="454.9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" strokecolor="windowText" strokeweight="1.5pt">
              <o:lock v:ext="edit" shapetype="f"/>
            </v:line>
          </w:pict>
        </mc:Fallback>
      </mc:AlternateContent>
    </w:r>
  </w:p>
  <w:p w:rsidR="00A1137D" w:rsidRDefault="00A1137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FD9"/>
    <w:rsid w:val="000003EE"/>
    <w:rsid w:val="00004B90"/>
    <w:rsid w:val="00017E58"/>
    <w:rsid w:val="00020F36"/>
    <w:rsid w:val="00021769"/>
    <w:rsid w:val="0002362A"/>
    <w:rsid w:val="00023E75"/>
    <w:rsid w:val="00025A76"/>
    <w:rsid w:val="000357C6"/>
    <w:rsid w:val="000411C4"/>
    <w:rsid w:val="00041227"/>
    <w:rsid w:val="00041766"/>
    <w:rsid w:val="00043CE5"/>
    <w:rsid w:val="00046DFA"/>
    <w:rsid w:val="00054734"/>
    <w:rsid w:val="00060157"/>
    <w:rsid w:val="000645AD"/>
    <w:rsid w:val="00065FE7"/>
    <w:rsid w:val="000753AE"/>
    <w:rsid w:val="00082CE8"/>
    <w:rsid w:val="0008349F"/>
    <w:rsid w:val="00086139"/>
    <w:rsid w:val="0008723C"/>
    <w:rsid w:val="00087D6C"/>
    <w:rsid w:val="00093586"/>
    <w:rsid w:val="00095B4F"/>
    <w:rsid w:val="000A0640"/>
    <w:rsid w:val="000A0A13"/>
    <w:rsid w:val="000A0F4E"/>
    <w:rsid w:val="000A113B"/>
    <w:rsid w:val="000B233D"/>
    <w:rsid w:val="000B3BA1"/>
    <w:rsid w:val="000C0167"/>
    <w:rsid w:val="000C05AB"/>
    <w:rsid w:val="000C0D27"/>
    <w:rsid w:val="000D2FEA"/>
    <w:rsid w:val="000D566D"/>
    <w:rsid w:val="000D644D"/>
    <w:rsid w:val="000F6D25"/>
    <w:rsid w:val="0010004D"/>
    <w:rsid w:val="001002B7"/>
    <w:rsid w:val="001268BE"/>
    <w:rsid w:val="00126DD0"/>
    <w:rsid w:val="00127B95"/>
    <w:rsid w:val="00127FDA"/>
    <w:rsid w:val="0013164B"/>
    <w:rsid w:val="0013223F"/>
    <w:rsid w:val="00133FDC"/>
    <w:rsid w:val="00135D35"/>
    <w:rsid w:val="00136F38"/>
    <w:rsid w:val="001379D3"/>
    <w:rsid w:val="00141416"/>
    <w:rsid w:val="001446B1"/>
    <w:rsid w:val="001472C9"/>
    <w:rsid w:val="00154A21"/>
    <w:rsid w:val="001627E9"/>
    <w:rsid w:val="00163677"/>
    <w:rsid w:val="00163FE8"/>
    <w:rsid w:val="00165B0B"/>
    <w:rsid w:val="00166124"/>
    <w:rsid w:val="00175A8D"/>
    <w:rsid w:val="00175B7D"/>
    <w:rsid w:val="001762C2"/>
    <w:rsid w:val="00176728"/>
    <w:rsid w:val="00187732"/>
    <w:rsid w:val="00192321"/>
    <w:rsid w:val="00192344"/>
    <w:rsid w:val="00195A35"/>
    <w:rsid w:val="00197A59"/>
    <w:rsid w:val="001A0F6F"/>
    <w:rsid w:val="001B0F6A"/>
    <w:rsid w:val="001B4775"/>
    <w:rsid w:val="001D1750"/>
    <w:rsid w:val="001D44DD"/>
    <w:rsid w:val="001D610A"/>
    <w:rsid w:val="001E33A0"/>
    <w:rsid w:val="001E3863"/>
    <w:rsid w:val="001E5A29"/>
    <w:rsid w:val="001F193C"/>
    <w:rsid w:val="001F711A"/>
    <w:rsid w:val="00200F24"/>
    <w:rsid w:val="00204162"/>
    <w:rsid w:val="002144C7"/>
    <w:rsid w:val="00216035"/>
    <w:rsid w:val="00226C05"/>
    <w:rsid w:val="00227BBD"/>
    <w:rsid w:val="002357C0"/>
    <w:rsid w:val="00237153"/>
    <w:rsid w:val="002464D5"/>
    <w:rsid w:val="00252BFB"/>
    <w:rsid w:val="0026426D"/>
    <w:rsid w:val="002700E2"/>
    <w:rsid w:val="00273332"/>
    <w:rsid w:val="00282A58"/>
    <w:rsid w:val="00286C89"/>
    <w:rsid w:val="00286FD7"/>
    <w:rsid w:val="002958DF"/>
    <w:rsid w:val="002976E0"/>
    <w:rsid w:val="002A00F4"/>
    <w:rsid w:val="002A1C42"/>
    <w:rsid w:val="002A36DC"/>
    <w:rsid w:val="002A6B72"/>
    <w:rsid w:val="002B3B9A"/>
    <w:rsid w:val="002C1E05"/>
    <w:rsid w:val="002C731B"/>
    <w:rsid w:val="002D011D"/>
    <w:rsid w:val="002D2375"/>
    <w:rsid w:val="002D283F"/>
    <w:rsid w:val="002D325D"/>
    <w:rsid w:val="002D4598"/>
    <w:rsid w:val="002D459A"/>
    <w:rsid w:val="002D5F88"/>
    <w:rsid w:val="002E3725"/>
    <w:rsid w:val="002E467A"/>
    <w:rsid w:val="002F158C"/>
    <w:rsid w:val="002F1F41"/>
    <w:rsid w:val="002F6136"/>
    <w:rsid w:val="002F72F6"/>
    <w:rsid w:val="00300ED2"/>
    <w:rsid w:val="00303737"/>
    <w:rsid w:val="003177AB"/>
    <w:rsid w:val="003300AB"/>
    <w:rsid w:val="00330A1E"/>
    <w:rsid w:val="003313D9"/>
    <w:rsid w:val="00332176"/>
    <w:rsid w:val="003329D7"/>
    <w:rsid w:val="00341FE6"/>
    <w:rsid w:val="00342C5A"/>
    <w:rsid w:val="0034503D"/>
    <w:rsid w:val="0034713B"/>
    <w:rsid w:val="00347FE5"/>
    <w:rsid w:val="00350691"/>
    <w:rsid w:val="003531F0"/>
    <w:rsid w:val="003558A2"/>
    <w:rsid w:val="003614A9"/>
    <w:rsid w:val="00363D3A"/>
    <w:rsid w:val="003648D8"/>
    <w:rsid w:val="003679C7"/>
    <w:rsid w:val="00380245"/>
    <w:rsid w:val="00384545"/>
    <w:rsid w:val="003848D9"/>
    <w:rsid w:val="00386E53"/>
    <w:rsid w:val="00386F2D"/>
    <w:rsid w:val="0039622B"/>
    <w:rsid w:val="003970E8"/>
    <w:rsid w:val="003A2B4A"/>
    <w:rsid w:val="003A6FC0"/>
    <w:rsid w:val="003B0D25"/>
    <w:rsid w:val="003B72BB"/>
    <w:rsid w:val="003B7BD0"/>
    <w:rsid w:val="003C045E"/>
    <w:rsid w:val="003C13E0"/>
    <w:rsid w:val="003C318A"/>
    <w:rsid w:val="003C6937"/>
    <w:rsid w:val="003D09E1"/>
    <w:rsid w:val="003D0B71"/>
    <w:rsid w:val="003D1957"/>
    <w:rsid w:val="003D6AB1"/>
    <w:rsid w:val="003E07D4"/>
    <w:rsid w:val="003E4853"/>
    <w:rsid w:val="003E5027"/>
    <w:rsid w:val="003E74A4"/>
    <w:rsid w:val="003F0CAD"/>
    <w:rsid w:val="003F2CDF"/>
    <w:rsid w:val="003F4765"/>
    <w:rsid w:val="003F59E0"/>
    <w:rsid w:val="004016E0"/>
    <w:rsid w:val="00402656"/>
    <w:rsid w:val="00404E84"/>
    <w:rsid w:val="00405502"/>
    <w:rsid w:val="00413236"/>
    <w:rsid w:val="00426B17"/>
    <w:rsid w:val="00436745"/>
    <w:rsid w:val="00440CDD"/>
    <w:rsid w:val="00441576"/>
    <w:rsid w:val="00442A23"/>
    <w:rsid w:val="0044303C"/>
    <w:rsid w:val="00446D86"/>
    <w:rsid w:val="0045087B"/>
    <w:rsid w:val="00450BA4"/>
    <w:rsid w:val="00454D3C"/>
    <w:rsid w:val="0045589F"/>
    <w:rsid w:val="004579B1"/>
    <w:rsid w:val="00463765"/>
    <w:rsid w:val="00463FCD"/>
    <w:rsid w:val="0046603A"/>
    <w:rsid w:val="0046733C"/>
    <w:rsid w:val="004701FC"/>
    <w:rsid w:val="0047100D"/>
    <w:rsid w:val="004730EE"/>
    <w:rsid w:val="004733E7"/>
    <w:rsid w:val="00475A81"/>
    <w:rsid w:val="00476CEC"/>
    <w:rsid w:val="00481680"/>
    <w:rsid w:val="00482DE9"/>
    <w:rsid w:val="0048357E"/>
    <w:rsid w:val="004835A3"/>
    <w:rsid w:val="004853B1"/>
    <w:rsid w:val="004942EF"/>
    <w:rsid w:val="0049621B"/>
    <w:rsid w:val="00497AF5"/>
    <w:rsid w:val="00497C90"/>
    <w:rsid w:val="004A1D98"/>
    <w:rsid w:val="004A2E0D"/>
    <w:rsid w:val="004B333B"/>
    <w:rsid w:val="004B5B6C"/>
    <w:rsid w:val="004C0E00"/>
    <w:rsid w:val="004C1FF3"/>
    <w:rsid w:val="004C63CE"/>
    <w:rsid w:val="004D17A5"/>
    <w:rsid w:val="004D6407"/>
    <w:rsid w:val="004D654B"/>
    <w:rsid w:val="004D6DF4"/>
    <w:rsid w:val="004E177B"/>
    <w:rsid w:val="004E1EF0"/>
    <w:rsid w:val="004E2B5B"/>
    <w:rsid w:val="004E548C"/>
    <w:rsid w:val="004E7C4C"/>
    <w:rsid w:val="004E7F46"/>
    <w:rsid w:val="004F2C1D"/>
    <w:rsid w:val="004F5250"/>
    <w:rsid w:val="00500EBE"/>
    <w:rsid w:val="00501CD3"/>
    <w:rsid w:val="00503896"/>
    <w:rsid w:val="005136DB"/>
    <w:rsid w:val="00514C7F"/>
    <w:rsid w:val="00517064"/>
    <w:rsid w:val="00521D4E"/>
    <w:rsid w:val="005221EF"/>
    <w:rsid w:val="00530A96"/>
    <w:rsid w:val="00530CFF"/>
    <w:rsid w:val="005319DC"/>
    <w:rsid w:val="005405A4"/>
    <w:rsid w:val="00551509"/>
    <w:rsid w:val="005547CE"/>
    <w:rsid w:val="0056189E"/>
    <w:rsid w:val="00561B2F"/>
    <w:rsid w:val="0056434B"/>
    <w:rsid w:val="00567B2C"/>
    <w:rsid w:val="00573C15"/>
    <w:rsid w:val="00574E26"/>
    <w:rsid w:val="00580F18"/>
    <w:rsid w:val="00582DD8"/>
    <w:rsid w:val="0058625B"/>
    <w:rsid w:val="005906DF"/>
    <w:rsid w:val="00592F19"/>
    <w:rsid w:val="005A0571"/>
    <w:rsid w:val="005A2232"/>
    <w:rsid w:val="005A4980"/>
    <w:rsid w:val="005A5D39"/>
    <w:rsid w:val="005A5E70"/>
    <w:rsid w:val="005C17D0"/>
    <w:rsid w:val="005C2545"/>
    <w:rsid w:val="005C298C"/>
    <w:rsid w:val="005C7751"/>
    <w:rsid w:val="005D1FB0"/>
    <w:rsid w:val="005E49BB"/>
    <w:rsid w:val="005E6EC5"/>
    <w:rsid w:val="005F0675"/>
    <w:rsid w:val="005F1D3F"/>
    <w:rsid w:val="005F4CAA"/>
    <w:rsid w:val="005F75FE"/>
    <w:rsid w:val="00602735"/>
    <w:rsid w:val="00602CA7"/>
    <w:rsid w:val="00603D92"/>
    <w:rsid w:val="0060705B"/>
    <w:rsid w:val="006121E8"/>
    <w:rsid w:val="00612888"/>
    <w:rsid w:val="00613BB0"/>
    <w:rsid w:val="00620A2F"/>
    <w:rsid w:val="00627BAF"/>
    <w:rsid w:val="006319E9"/>
    <w:rsid w:val="006338FC"/>
    <w:rsid w:val="00635961"/>
    <w:rsid w:val="00637AC3"/>
    <w:rsid w:val="006401D7"/>
    <w:rsid w:val="00647361"/>
    <w:rsid w:val="0065314F"/>
    <w:rsid w:val="006578B0"/>
    <w:rsid w:val="00657B77"/>
    <w:rsid w:val="00663BAF"/>
    <w:rsid w:val="006702A6"/>
    <w:rsid w:val="0067575B"/>
    <w:rsid w:val="00676E01"/>
    <w:rsid w:val="006836CE"/>
    <w:rsid w:val="006854B7"/>
    <w:rsid w:val="00685505"/>
    <w:rsid w:val="00695B16"/>
    <w:rsid w:val="0069691D"/>
    <w:rsid w:val="006A098C"/>
    <w:rsid w:val="006A1057"/>
    <w:rsid w:val="006A458E"/>
    <w:rsid w:val="006A671B"/>
    <w:rsid w:val="006A6B0B"/>
    <w:rsid w:val="006B1173"/>
    <w:rsid w:val="006B179E"/>
    <w:rsid w:val="006B7463"/>
    <w:rsid w:val="006C1280"/>
    <w:rsid w:val="006D15B6"/>
    <w:rsid w:val="006D766C"/>
    <w:rsid w:val="006E4609"/>
    <w:rsid w:val="006E5619"/>
    <w:rsid w:val="006F0209"/>
    <w:rsid w:val="006F1518"/>
    <w:rsid w:val="006F3B2E"/>
    <w:rsid w:val="006F4C65"/>
    <w:rsid w:val="006F56E0"/>
    <w:rsid w:val="006F761F"/>
    <w:rsid w:val="00704F99"/>
    <w:rsid w:val="007063BE"/>
    <w:rsid w:val="0072092E"/>
    <w:rsid w:val="00721A84"/>
    <w:rsid w:val="007220EA"/>
    <w:rsid w:val="00726867"/>
    <w:rsid w:val="007271AF"/>
    <w:rsid w:val="00735B4A"/>
    <w:rsid w:val="00736093"/>
    <w:rsid w:val="00741594"/>
    <w:rsid w:val="0074377B"/>
    <w:rsid w:val="00744283"/>
    <w:rsid w:val="00747E8F"/>
    <w:rsid w:val="00760602"/>
    <w:rsid w:val="00762FB2"/>
    <w:rsid w:val="007712E5"/>
    <w:rsid w:val="0077348B"/>
    <w:rsid w:val="00777E88"/>
    <w:rsid w:val="00781C59"/>
    <w:rsid w:val="00783974"/>
    <w:rsid w:val="00783E5A"/>
    <w:rsid w:val="0079007E"/>
    <w:rsid w:val="0079302C"/>
    <w:rsid w:val="007A1F5F"/>
    <w:rsid w:val="007A63C4"/>
    <w:rsid w:val="007B40EE"/>
    <w:rsid w:val="007B5834"/>
    <w:rsid w:val="007C1F16"/>
    <w:rsid w:val="007C2480"/>
    <w:rsid w:val="007C4240"/>
    <w:rsid w:val="007C5C22"/>
    <w:rsid w:val="007D2ED4"/>
    <w:rsid w:val="007D49E4"/>
    <w:rsid w:val="007E0C37"/>
    <w:rsid w:val="007E17E8"/>
    <w:rsid w:val="007E38A9"/>
    <w:rsid w:val="007E56AF"/>
    <w:rsid w:val="007E5A58"/>
    <w:rsid w:val="007E5E60"/>
    <w:rsid w:val="007F12BA"/>
    <w:rsid w:val="007F28F4"/>
    <w:rsid w:val="007F37F3"/>
    <w:rsid w:val="007F5B5C"/>
    <w:rsid w:val="00801495"/>
    <w:rsid w:val="0080320C"/>
    <w:rsid w:val="00804321"/>
    <w:rsid w:val="00804887"/>
    <w:rsid w:val="00806F0B"/>
    <w:rsid w:val="0081062A"/>
    <w:rsid w:val="00810CD5"/>
    <w:rsid w:val="00814A58"/>
    <w:rsid w:val="00815B71"/>
    <w:rsid w:val="008215D6"/>
    <w:rsid w:val="0083273F"/>
    <w:rsid w:val="008361F5"/>
    <w:rsid w:val="008423FC"/>
    <w:rsid w:val="00844FD3"/>
    <w:rsid w:val="00846D93"/>
    <w:rsid w:val="00854D46"/>
    <w:rsid w:val="00856FFB"/>
    <w:rsid w:val="00873BB3"/>
    <w:rsid w:val="0087411A"/>
    <w:rsid w:val="00876C6E"/>
    <w:rsid w:val="00880C48"/>
    <w:rsid w:val="00892122"/>
    <w:rsid w:val="00892A40"/>
    <w:rsid w:val="008930FB"/>
    <w:rsid w:val="00895195"/>
    <w:rsid w:val="008A2811"/>
    <w:rsid w:val="008A6111"/>
    <w:rsid w:val="008A6B43"/>
    <w:rsid w:val="008B0782"/>
    <w:rsid w:val="008B11BE"/>
    <w:rsid w:val="008B2E4E"/>
    <w:rsid w:val="008B396F"/>
    <w:rsid w:val="008B69C5"/>
    <w:rsid w:val="008C345C"/>
    <w:rsid w:val="008C4C0F"/>
    <w:rsid w:val="008C5FAC"/>
    <w:rsid w:val="008C6B02"/>
    <w:rsid w:val="008C7BF0"/>
    <w:rsid w:val="008D3734"/>
    <w:rsid w:val="008D6E26"/>
    <w:rsid w:val="008E3138"/>
    <w:rsid w:val="008F0620"/>
    <w:rsid w:val="008F0FD9"/>
    <w:rsid w:val="008F6629"/>
    <w:rsid w:val="009052FB"/>
    <w:rsid w:val="0090720C"/>
    <w:rsid w:val="00916142"/>
    <w:rsid w:val="00922D0B"/>
    <w:rsid w:val="009261B0"/>
    <w:rsid w:val="00931427"/>
    <w:rsid w:val="00933315"/>
    <w:rsid w:val="0093422D"/>
    <w:rsid w:val="00952079"/>
    <w:rsid w:val="00954EC9"/>
    <w:rsid w:val="00955D75"/>
    <w:rsid w:val="0095786A"/>
    <w:rsid w:val="009632E7"/>
    <w:rsid w:val="0096390D"/>
    <w:rsid w:val="00963C34"/>
    <w:rsid w:val="009663E1"/>
    <w:rsid w:val="00974E77"/>
    <w:rsid w:val="00990953"/>
    <w:rsid w:val="009A6C15"/>
    <w:rsid w:val="009B0C8F"/>
    <w:rsid w:val="009C27C4"/>
    <w:rsid w:val="009C4E4E"/>
    <w:rsid w:val="009C7DE1"/>
    <w:rsid w:val="009D13B6"/>
    <w:rsid w:val="009D478D"/>
    <w:rsid w:val="009D76B5"/>
    <w:rsid w:val="009F2A81"/>
    <w:rsid w:val="009F715B"/>
    <w:rsid w:val="009F79D1"/>
    <w:rsid w:val="00A00492"/>
    <w:rsid w:val="00A1137D"/>
    <w:rsid w:val="00A13040"/>
    <w:rsid w:val="00A143BE"/>
    <w:rsid w:val="00A227F1"/>
    <w:rsid w:val="00A24513"/>
    <w:rsid w:val="00A26570"/>
    <w:rsid w:val="00A33DA3"/>
    <w:rsid w:val="00A37002"/>
    <w:rsid w:val="00A4547C"/>
    <w:rsid w:val="00A475CF"/>
    <w:rsid w:val="00A47F73"/>
    <w:rsid w:val="00A5164D"/>
    <w:rsid w:val="00A64BA4"/>
    <w:rsid w:val="00A7015E"/>
    <w:rsid w:val="00A74825"/>
    <w:rsid w:val="00A75313"/>
    <w:rsid w:val="00A802A9"/>
    <w:rsid w:val="00A82E28"/>
    <w:rsid w:val="00A90A88"/>
    <w:rsid w:val="00A9279A"/>
    <w:rsid w:val="00A92D6F"/>
    <w:rsid w:val="00A93A07"/>
    <w:rsid w:val="00AA39B5"/>
    <w:rsid w:val="00AA7FB5"/>
    <w:rsid w:val="00AB0DD9"/>
    <w:rsid w:val="00AB11C9"/>
    <w:rsid w:val="00AB28C7"/>
    <w:rsid w:val="00AB6CB1"/>
    <w:rsid w:val="00AB7155"/>
    <w:rsid w:val="00AC34B7"/>
    <w:rsid w:val="00AC424E"/>
    <w:rsid w:val="00AC5EFC"/>
    <w:rsid w:val="00AC6586"/>
    <w:rsid w:val="00AE10EA"/>
    <w:rsid w:val="00AE1C8A"/>
    <w:rsid w:val="00AE2325"/>
    <w:rsid w:val="00AE321D"/>
    <w:rsid w:val="00AE5361"/>
    <w:rsid w:val="00AE69D5"/>
    <w:rsid w:val="00AF4DAD"/>
    <w:rsid w:val="00AF6FE2"/>
    <w:rsid w:val="00B00264"/>
    <w:rsid w:val="00B01DFB"/>
    <w:rsid w:val="00B03633"/>
    <w:rsid w:val="00B03F5D"/>
    <w:rsid w:val="00B07F1F"/>
    <w:rsid w:val="00B12A13"/>
    <w:rsid w:val="00B16750"/>
    <w:rsid w:val="00B23CE4"/>
    <w:rsid w:val="00B252E5"/>
    <w:rsid w:val="00B30B37"/>
    <w:rsid w:val="00B36984"/>
    <w:rsid w:val="00B40155"/>
    <w:rsid w:val="00B50822"/>
    <w:rsid w:val="00B674B8"/>
    <w:rsid w:val="00B72BD8"/>
    <w:rsid w:val="00B82B4F"/>
    <w:rsid w:val="00B8575E"/>
    <w:rsid w:val="00B873A6"/>
    <w:rsid w:val="00B90DD4"/>
    <w:rsid w:val="00B91830"/>
    <w:rsid w:val="00B921BE"/>
    <w:rsid w:val="00B93A44"/>
    <w:rsid w:val="00BA4117"/>
    <w:rsid w:val="00BA41E3"/>
    <w:rsid w:val="00BB5AB0"/>
    <w:rsid w:val="00BC0165"/>
    <w:rsid w:val="00BC1625"/>
    <w:rsid w:val="00BE31DB"/>
    <w:rsid w:val="00BE3AFD"/>
    <w:rsid w:val="00BE4D82"/>
    <w:rsid w:val="00BE5560"/>
    <w:rsid w:val="00BE7FFC"/>
    <w:rsid w:val="00BF3D79"/>
    <w:rsid w:val="00C02AA2"/>
    <w:rsid w:val="00C03BF6"/>
    <w:rsid w:val="00C06FA6"/>
    <w:rsid w:val="00C10A10"/>
    <w:rsid w:val="00C10BDE"/>
    <w:rsid w:val="00C11D21"/>
    <w:rsid w:val="00C12067"/>
    <w:rsid w:val="00C14976"/>
    <w:rsid w:val="00C31122"/>
    <w:rsid w:val="00C34617"/>
    <w:rsid w:val="00C36314"/>
    <w:rsid w:val="00C42126"/>
    <w:rsid w:val="00C44143"/>
    <w:rsid w:val="00C52893"/>
    <w:rsid w:val="00C5486F"/>
    <w:rsid w:val="00C55317"/>
    <w:rsid w:val="00C56417"/>
    <w:rsid w:val="00C624E7"/>
    <w:rsid w:val="00C635A8"/>
    <w:rsid w:val="00C63C54"/>
    <w:rsid w:val="00C66631"/>
    <w:rsid w:val="00C71931"/>
    <w:rsid w:val="00C71F82"/>
    <w:rsid w:val="00C73114"/>
    <w:rsid w:val="00C74271"/>
    <w:rsid w:val="00C80DE1"/>
    <w:rsid w:val="00C815BB"/>
    <w:rsid w:val="00C82764"/>
    <w:rsid w:val="00C82ACF"/>
    <w:rsid w:val="00C91AD3"/>
    <w:rsid w:val="00C93857"/>
    <w:rsid w:val="00CA0DD6"/>
    <w:rsid w:val="00CA1F4A"/>
    <w:rsid w:val="00CA60A6"/>
    <w:rsid w:val="00CA7405"/>
    <w:rsid w:val="00CA78DC"/>
    <w:rsid w:val="00CB0902"/>
    <w:rsid w:val="00CB32A0"/>
    <w:rsid w:val="00CB376D"/>
    <w:rsid w:val="00CB3989"/>
    <w:rsid w:val="00CB5279"/>
    <w:rsid w:val="00CB632F"/>
    <w:rsid w:val="00CB6639"/>
    <w:rsid w:val="00CC2B36"/>
    <w:rsid w:val="00CC3E42"/>
    <w:rsid w:val="00CD54E3"/>
    <w:rsid w:val="00CD6942"/>
    <w:rsid w:val="00CE3353"/>
    <w:rsid w:val="00CE46A7"/>
    <w:rsid w:val="00CE5C80"/>
    <w:rsid w:val="00CE6DB1"/>
    <w:rsid w:val="00CF5618"/>
    <w:rsid w:val="00CF7571"/>
    <w:rsid w:val="00D016D4"/>
    <w:rsid w:val="00D03AF7"/>
    <w:rsid w:val="00D07756"/>
    <w:rsid w:val="00D10735"/>
    <w:rsid w:val="00D12C9E"/>
    <w:rsid w:val="00D179CD"/>
    <w:rsid w:val="00D2129A"/>
    <w:rsid w:val="00D2247C"/>
    <w:rsid w:val="00D23EFE"/>
    <w:rsid w:val="00D2403A"/>
    <w:rsid w:val="00D2419A"/>
    <w:rsid w:val="00D252FD"/>
    <w:rsid w:val="00D26481"/>
    <w:rsid w:val="00D3062F"/>
    <w:rsid w:val="00D31705"/>
    <w:rsid w:val="00D323C3"/>
    <w:rsid w:val="00D34690"/>
    <w:rsid w:val="00D34AB0"/>
    <w:rsid w:val="00D435B1"/>
    <w:rsid w:val="00D522AE"/>
    <w:rsid w:val="00D61126"/>
    <w:rsid w:val="00D61874"/>
    <w:rsid w:val="00D71CEC"/>
    <w:rsid w:val="00D74478"/>
    <w:rsid w:val="00D80D06"/>
    <w:rsid w:val="00D814C8"/>
    <w:rsid w:val="00D82CE7"/>
    <w:rsid w:val="00D853A2"/>
    <w:rsid w:val="00D86123"/>
    <w:rsid w:val="00D90761"/>
    <w:rsid w:val="00D9079A"/>
    <w:rsid w:val="00D9186B"/>
    <w:rsid w:val="00D9550B"/>
    <w:rsid w:val="00DA0E24"/>
    <w:rsid w:val="00DA68C2"/>
    <w:rsid w:val="00DB2CFE"/>
    <w:rsid w:val="00DB4425"/>
    <w:rsid w:val="00DB5D8F"/>
    <w:rsid w:val="00DC19A6"/>
    <w:rsid w:val="00DC484E"/>
    <w:rsid w:val="00DC6132"/>
    <w:rsid w:val="00DC7109"/>
    <w:rsid w:val="00DD1695"/>
    <w:rsid w:val="00DD76E5"/>
    <w:rsid w:val="00DE013A"/>
    <w:rsid w:val="00DE3A4B"/>
    <w:rsid w:val="00DE711E"/>
    <w:rsid w:val="00DF2E06"/>
    <w:rsid w:val="00DF7182"/>
    <w:rsid w:val="00DF7C2A"/>
    <w:rsid w:val="00E0650E"/>
    <w:rsid w:val="00E07AD0"/>
    <w:rsid w:val="00E16741"/>
    <w:rsid w:val="00E17758"/>
    <w:rsid w:val="00E258C8"/>
    <w:rsid w:val="00E273AB"/>
    <w:rsid w:val="00E312F0"/>
    <w:rsid w:val="00E347EB"/>
    <w:rsid w:val="00E36D7A"/>
    <w:rsid w:val="00E43277"/>
    <w:rsid w:val="00E46C5A"/>
    <w:rsid w:val="00E56B1F"/>
    <w:rsid w:val="00E570CD"/>
    <w:rsid w:val="00E6074B"/>
    <w:rsid w:val="00E65631"/>
    <w:rsid w:val="00E67159"/>
    <w:rsid w:val="00E718FA"/>
    <w:rsid w:val="00E74CB6"/>
    <w:rsid w:val="00E76239"/>
    <w:rsid w:val="00E80959"/>
    <w:rsid w:val="00E8139F"/>
    <w:rsid w:val="00E92304"/>
    <w:rsid w:val="00E927B2"/>
    <w:rsid w:val="00E9329B"/>
    <w:rsid w:val="00E94098"/>
    <w:rsid w:val="00EA0A43"/>
    <w:rsid w:val="00EA0D7D"/>
    <w:rsid w:val="00EA27F0"/>
    <w:rsid w:val="00EA7210"/>
    <w:rsid w:val="00EB5C2B"/>
    <w:rsid w:val="00ED296A"/>
    <w:rsid w:val="00ED5408"/>
    <w:rsid w:val="00EE0B8E"/>
    <w:rsid w:val="00EE4466"/>
    <w:rsid w:val="00EF163B"/>
    <w:rsid w:val="00EF1BE5"/>
    <w:rsid w:val="00F046CD"/>
    <w:rsid w:val="00F04DF8"/>
    <w:rsid w:val="00F15CAB"/>
    <w:rsid w:val="00F3020B"/>
    <w:rsid w:val="00F302A0"/>
    <w:rsid w:val="00F36814"/>
    <w:rsid w:val="00F37FBC"/>
    <w:rsid w:val="00F430A2"/>
    <w:rsid w:val="00F46072"/>
    <w:rsid w:val="00F4669C"/>
    <w:rsid w:val="00F5289E"/>
    <w:rsid w:val="00F54982"/>
    <w:rsid w:val="00F67A8B"/>
    <w:rsid w:val="00F67F47"/>
    <w:rsid w:val="00F720E8"/>
    <w:rsid w:val="00F7257D"/>
    <w:rsid w:val="00F83BA4"/>
    <w:rsid w:val="00F83C11"/>
    <w:rsid w:val="00F83E72"/>
    <w:rsid w:val="00FA0F80"/>
    <w:rsid w:val="00FA4D57"/>
    <w:rsid w:val="00FA5C79"/>
    <w:rsid w:val="00FB1765"/>
    <w:rsid w:val="00FB2D25"/>
    <w:rsid w:val="00FB667B"/>
    <w:rsid w:val="00FC09BD"/>
    <w:rsid w:val="00FC56A9"/>
    <w:rsid w:val="00FD73B3"/>
    <w:rsid w:val="00FE098B"/>
    <w:rsid w:val="00FF0FB7"/>
    <w:rsid w:val="00FF11C8"/>
    <w:rsid w:val="00FF5B9B"/>
    <w:rsid w:val="00FF69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4D7168F"/>
  <w15:docId w15:val="{789F52B3-914F-41B4-9AF9-D088735F0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200" w:line="276" w:lineRule="auto"/>
    </w:pPr>
    <w:rPr>
      <w:sz w:val="22"/>
      <w:szCs w:val="22"/>
      <w:lang w:eastAsia="en-US"/>
    </w:rPr>
  </w:style>
  <w:style w:type="paragraph" w:styleId="berschrift2">
    <w:name w:val="heading 2"/>
    <w:basedOn w:val="Standard"/>
    <w:next w:val="Standard"/>
    <w:link w:val="berschrift2Zchn"/>
    <w:uiPriority w:val="9"/>
    <w:qFormat/>
    <w:rsid w:val="005A5E70"/>
    <w:pPr>
      <w:keepNext/>
      <w:spacing w:after="120" w:line="320" w:lineRule="exact"/>
      <w:outlineLvl w:val="1"/>
    </w:pPr>
    <w:rPr>
      <w:rFonts w:ascii="Frutiger 45 Light" w:eastAsia="Times New Roman" w:hAnsi="Frutiger 45 Light"/>
      <w:spacing w:val="11"/>
      <w:kern w:val="12"/>
      <w:position w:val="-20"/>
      <w:sz w:val="5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link w:val="Textkrper2Zchn"/>
    <w:uiPriority w:val="99"/>
    <w:semiHidden/>
    <w:rsid w:val="00747E8F"/>
    <w:pPr>
      <w:spacing w:after="0" w:line="360" w:lineRule="auto"/>
      <w:jc w:val="both"/>
    </w:pPr>
    <w:rPr>
      <w:rFonts w:ascii="Times New Roman" w:eastAsia="Times New Roman" w:hAnsi="Times New Roman"/>
      <w:b/>
      <w:szCs w:val="20"/>
      <w:lang w:eastAsia="de-DE"/>
    </w:rPr>
  </w:style>
  <w:style w:type="character" w:customStyle="1" w:styleId="Textkrper2Zchn">
    <w:name w:val="Textkörper 2 Zchn"/>
    <w:link w:val="Textkrper2"/>
    <w:uiPriority w:val="99"/>
    <w:semiHidden/>
    <w:rsid w:val="00747E8F"/>
    <w:rPr>
      <w:rFonts w:ascii="Times New Roman" w:eastAsia="Times New Roman" w:hAnsi="Times New Roman" w:cs="Times New Roman"/>
      <w:b/>
      <w:szCs w:val="20"/>
      <w:lang w:eastAsia="de-DE"/>
    </w:rPr>
  </w:style>
  <w:style w:type="character" w:customStyle="1" w:styleId="berschrift2Zchn">
    <w:name w:val="Überschrift 2 Zchn"/>
    <w:link w:val="berschrift2"/>
    <w:uiPriority w:val="9"/>
    <w:rsid w:val="005A5E70"/>
    <w:rPr>
      <w:rFonts w:ascii="Frutiger 45 Light" w:eastAsia="Times New Roman" w:hAnsi="Frutiger 45 Light" w:cs="Times New Roman"/>
      <w:spacing w:val="11"/>
      <w:kern w:val="12"/>
      <w:position w:val="-20"/>
      <w:sz w:val="52"/>
      <w:szCs w:val="20"/>
      <w:lang w:eastAsia="de-DE"/>
    </w:rPr>
  </w:style>
  <w:style w:type="character" w:styleId="Hyperlink">
    <w:name w:val="Hyperlink"/>
    <w:uiPriority w:val="99"/>
    <w:semiHidden/>
    <w:rsid w:val="005A5E70"/>
    <w:rPr>
      <w:rFonts w:cs="Times New Roman"/>
      <w:color w:val="0000FF"/>
      <w:u w:val="single"/>
    </w:rPr>
  </w:style>
  <w:style w:type="paragraph" w:customStyle="1" w:styleId="Text">
    <w:name w:val="Text"/>
    <w:basedOn w:val="Standard"/>
    <w:rsid w:val="005A5E70"/>
    <w:pPr>
      <w:spacing w:after="0" w:line="240" w:lineRule="auto"/>
    </w:pPr>
    <w:rPr>
      <w:rFonts w:ascii="Times" w:eastAsia="Times New Roman" w:hAnsi="Times"/>
      <w:kern w:val="28"/>
      <w:sz w:val="20"/>
      <w:szCs w:val="20"/>
      <w:lang w:eastAsia="de-DE"/>
    </w:rPr>
  </w:style>
  <w:style w:type="paragraph" w:styleId="Kopfzeile">
    <w:name w:val="header"/>
    <w:basedOn w:val="Standard"/>
    <w:link w:val="KopfzeileZchn"/>
    <w:uiPriority w:val="99"/>
    <w:unhideWhenUsed/>
    <w:rsid w:val="005A5E7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A5E70"/>
  </w:style>
  <w:style w:type="paragraph" w:styleId="Fuzeile">
    <w:name w:val="footer"/>
    <w:basedOn w:val="Standard"/>
    <w:link w:val="FuzeileZchn"/>
    <w:uiPriority w:val="99"/>
    <w:unhideWhenUsed/>
    <w:rsid w:val="005A5E7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A5E70"/>
  </w:style>
  <w:style w:type="paragraph" w:styleId="Sprechblasentext">
    <w:name w:val="Balloon Text"/>
    <w:basedOn w:val="Standard"/>
    <w:link w:val="SprechblasentextZchn"/>
    <w:uiPriority w:val="99"/>
    <w:semiHidden/>
    <w:unhideWhenUsed/>
    <w:rsid w:val="00A64BA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A64BA4"/>
    <w:rPr>
      <w:rFonts w:ascii="Tahoma" w:hAnsi="Tahoma" w:cs="Tahoma"/>
      <w:sz w:val="16"/>
      <w:szCs w:val="16"/>
    </w:rPr>
  </w:style>
  <w:style w:type="paragraph" w:styleId="Listenabsatz">
    <w:name w:val="List Paragraph"/>
    <w:basedOn w:val="Standard"/>
    <w:uiPriority w:val="34"/>
    <w:qFormat/>
    <w:rsid w:val="00D61874"/>
    <w:pPr>
      <w:ind w:left="720"/>
      <w:contextualSpacing/>
    </w:pPr>
  </w:style>
  <w:style w:type="paragraph" w:styleId="KeinLeerraum">
    <w:name w:val="No Spacing"/>
    <w:uiPriority w:val="1"/>
    <w:qFormat/>
    <w:rsid w:val="00C55317"/>
    <w:rPr>
      <w:sz w:val="22"/>
      <w:szCs w:val="22"/>
      <w:lang w:eastAsia="en-US"/>
    </w:rPr>
  </w:style>
  <w:style w:type="table" w:styleId="Tabellenraster">
    <w:name w:val="Table Grid"/>
    <w:basedOn w:val="NormaleTabelle"/>
    <w:uiPriority w:val="59"/>
    <w:rsid w:val="006E46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link w:val="NurTextZchn"/>
    <w:uiPriority w:val="99"/>
    <w:semiHidden/>
    <w:unhideWhenUsed/>
    <w:rsid w:val="00AE69D5"/>
    <w:pPr>
      <w:spacing w:after="0" w:line="240" w:lineRule="auto"/>
    </w:pPr>
    <w:rPr>
      <w:rFonts w:ascii="Arial" w:hAnsi="Arial" w:cs="Consolas"/>
      <w:sz w:val="20"/>
      <w:szCs w:val="21"/>
    </w:rPr>
  </w:style>
  <w:style w:type="character" w:customStyle="1" w:styleId="NurTextZchn">
    <w:name w:val="Nur Text Zchn"/>
    <w:link w:val="NurText"/>
    <w:uiPriority w:val="99"/>
    <w:semiHidden/>
    <w:rsid w:val="00AE69D5"/>
    <w:rPr>
      <w:rFonts w:ascii="Arial" w:hAnsi="Arial" w:cs="Consolas"/>
      <w:szCs w:val="21"/>
      <w:lang w:eastAsia="en-US"/>
    </w:rPr>
  </w:style>
  <w:style w:type="character" w:styleId="Kommentarzeichen">
    <w:name w:val="annotation reference"/>
    <w:uiPriority w:val="99"/>
    <w:semiHidden/>
    <w:unhideWhenUsed/>
    <w:rsid w:val="000F6D25"/>
    <w:rPr>
      <w:sz w:val="16"/>
      <w:szCs w:val="16"/>
    </w:rPr>
  </w:style>
  <w:style w:type="paragraph" w:styleId="Kommentartext">
    <w:name w:val="annotation text"/>
    <w:basedOn w:val="Standard"/>
    <w:link w:val="KommentartextZchn"/>
    <w:uiPriority w:val="99"/>
    <w:semiHidden/>
    <w:unhideWhenUsed/>
    <w:rsid w:val="000F6D25"/>
    <w:rPr>
      <w:sz w:val="20"/>
      <w:szCs w:val="20"/>
    </w:rPr>
  </w:style>
  <w:style w:type="character" w:customStyle="1" w:styleId="KommentartextZchn">
    <w:name w:val="Kommentartext Zchn"/>
    <w:link w:val="Kommentartext"/>
    <w:uiPriority w:val="99"/>
    <w:semiHidden/>
    <w:rsid w:val="000F6D25"/>
    <w:rPr>
      <w:lang w:eastAsia="en-US"/>
    </w:rPr>
  </w:style>
  <w:style w:type="paragraph" w:styleId="Kommentarthema">
    <w:name w:val="annotation subject"/>
    <w:basedOn w:val="Kommentartext"/>
    <w:next w:val="Kommentartext"/>
    <w:link w:val="KommentarthemaZchn"/>
    <w:uiPriority w:val="99"/>
    <w:semiHidden/>
    <w:unhideWhenUsed/>
    <w:rsid w:val="000F6D25"/>
    <w:rPr>
      <w:b/>
      <w:bCs/>
    </w:rPr>
  </w:style>
  <w:style w:type="character" w:customStyle="1" w:styleId="KommentarthemaZchn">
    <w:name w:val="Kommentarthema Zchn"/>
    <w:link w:val="Kommentarthema"/>
    <w:uiPriority w:val="99"/>
    <w:semiHidden/>
    <w:rsid w:val="000F6D25"/>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018394">
      <w:bodyDiv w:val="1"/>
      <w:marLeft w:val="0"/>
      <w:marRight w:val="0"/>
      <w:marTop w:val="0"/>
      <w:marBottom w:val="0"/>
      <w:divBdr>
        <w:top w:val="none" w:sz="0" w:space="0" w:color="auto"/>
        <w:left w:val="none" w:sz="0" w:space="0" w:color="auto"/>
        <w:bottom w:val="none" w:sz="0" w:space="0" w:color="auto"/>
        <w:right w:val="none" w:sz="0" w:space="0" w:color="auto"/>
      </w:divBdr>
    </w:div>
    <w:div w:id="133759178">
      <w:bodyDiv w:val="1"/>
      <w:marLeft w:val="0"/>
      <w:marRight w:val="0"/>
      <w:marTop w:val="0"/>
      <w:marBottom w:val="0"/>
      <w:divBdr>
        <w:top w:val="none" w:sz="0" w:space="0" w:color="auto"/>
        <w:left w:val="none" w:sz="0" w:space="0" w:color="auto"/>
        <w:bottom w:val="none" w:sz="0" w:space="0" w:color="auto"/>
        <w:right w:val="none" w:sz="0" w:space="0" w:color="auto"/>
      </w:divBdr>
    </w:div>
    <w:div w:id="165631587">
      <w:bodyDiv w:val="1"/>
      <w:marLeft w:val="0"/>
      <w:marRight w:val="0"/>
      <w:marTop w:val="0"/>
      <w:marBottom w:val="0"/>
      <w:divBdr>
        <w:top w:val="none" w:sz="0" w:space="0" w:color="auto"/>
        <w:left w:val="none" w:sz="0" w:space="0" w:color="auto"/>
        <w:bottom w:val="none" w:sz="0" w:space="0" w:color="auto"/>
        <w:right w:val="none" w:sz="0" w:space="0" w:color="auto"/>
      </w:divBdr>
      <w:divsChild>
        <w:div w:id="563831578">
          <w:marLeft w:val="-7275"/>
          <w:marRight w:val="0"/>
          <w:marTop w:val="0"/>
          <w:marBottom w:val="0"/>
          <w:divBdr>
            <w:top w:val="none" w:sz="0" w:space="0" w:color="auto"/>
            <w:left w:val="none" w:sz="0" w:space="0" w:color="auto"/>
            <w:bottom w:val="none" w:sz="0" w:space="0" w:color="auto"/>
            <w:right w:val="none" w:sz="0" w:space="0" w:color="auto"/>
          </w:divBdr>
          <w:divsChild>
            <w:div w:id="311835192">
              <w:marLeft w:val="0"/>
              <w:marRight w:val="0"/>
              <w:marTop w:val="450"/>
              <w:marBottom w:val="0"/>
              <w:divBdr>
                <w:top w:val="none" w:sz="0" w:space="0" w:color="auto"/>
                <w:left w:val="none" w:sz="0" w:space="0" w:color="auto"/>
                <w:bottom w:val="none" w:sz="0" w:space="0" w:color="auto"/>
                <w:right w:val="none" w:sz="0" w:space="0" w:color="auto"/>
              </w:divBdr>
              <w:divsChild>
                <w:div w:id="158079352">
                  <w:marLeft w:val="0"/>
                  <w:marRight w:val="0"/>
                  <w:marTop w:val="0"/>
                  <w:marBottom w:val="0"/>
                  <w:divBdr>
                    <w:top w:val="none" w:sz="0" w:space="0" w:color="auto"/>
                    <w:left w:val="none" w:sz="0" w:space="0" w:color="auto"/>
                    <w:bottom w:val="none" w:sz="0" w:space="0" w:color="auto"/>
                    <w:right w:val="none" w:sz="0" w:space="0" w:color="auto"/>
                  </w:divBdr>
                  <w:divsChild>
                    <w:div w:id="277299044">
                      <w:marLeft w:val="0"/>
                      <w:marRight w:val="0"/>
                      <w:marTop w:val="0"/>
                      <w:marBottom w:val="0"/>
                      <w:divBdr>
                        <w:top w:val="none" w:sz="0" w:space="0" w:color="auto"/>
                        <w:left w:val="none" w:sz="0" w:space="0" w:color="auto"/>
                        <w:bottom w:val="none" w:sz="0" w:space="0" w:color="auto"/>
                        <w:right w:val="none" w:sz="0" w:space="0" w:color="auto"/>
                      </w:divBdr>
                      <w:divsChild>
                        <w:div w:id="2137065760">
                          <w:marLeft w:val="0"/>
                          <w:marRight w:val="0"/>
                          <w:marTop w:val="0"/>
                          <w:marBottom w:val="0"/>
                          <w:divBdr>
                            <w:top w:val="none" w:sz="0" w:space="0" w:color="auto"/>
                            <w:left w:val="none" w:sz="0" w:space="0" w:color="auto"/>
                            <w:bottom w:val="none" w:sz="0" w:space="0" w:color="auto"/>
                            <w:right w:val="none" w:sz="0" w:space="0" w:color="auto"/>
                          </w:divBdr>
                          <w:divsChild>
                            <w:div w:id="1651054637">
                              <w:marLeft w:val="0"/>
                              <w:marRight w:val="0"/>
                              <w:marTop w:val="450"/>
                              <w:marBottom w:val="0"/>
                              <w:divBdr>
                                <w:top w:val="none" w:sz="0" w:space="0" w:color="auto"/>
                                <w:left w:val="none" w:sz="0" w:space="0" w:color="auto"/>
                                <w:bottom w:val="none" w:sz="0" w:space="0" w:color="auto"/>
                                <w:right w:val="none" w:sz="0" w:space="0" w:color="auto"/>
                              </w:divBdr>
                              <w:divsChild>
                                <w:div w:id="39942415">
                                  <w:marLeft w:val="0"/>
                                  <w:marRight w:val="0"/>
                                  <w:marTop w:val="0"/>
                                  <w:marBottom w:val="30"/>
                                  <w:divBdr>
                                    <w:top w:val="none" w:sz="0" w:space="0" w:color="auto"/>
                                    <w:left w:val="none" w:sz="0" w:space="0" w:color="auto"/>
                                    <w:bottom w:val="none" w:sz="0" w:space="0" w:color="auto"/>
                                    <w:right w:val="none" w:sz="0" w:space="0" w:color="auto"/>
                                  </w:divBdr>
                                  <w:divsChild>
                                    <w:div w:id="108818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8535814">
      <w:bodyDiv w:val="1"/>
      <w:marLeft w:val="0"/>
      <w:marRight w:val="0"/>
      <w:marTop w:val="0"/>
      <w:marBottom w:val="0"/>
      <w:divBdr>
        <w:top w:val="none" w:sz="0" w:space="0" w:color="auto"/>
        <w:left w:val="none" w:sz="0" w:space="0" w:color="auto"/>
        <w:bottom w:val="none" w:sz="0" w:space="0" w:color="auto"/>
        <w:right w:val="none" w:sz="0" w:space="0" w:color="auto"/>
      </w:divBdr>
    </w:div>
    <w:div w:id="300354536">
      <w:bodyDiv w:val="1"/>
      <w:marLeft w:val="0"/>
      <w:marRight w:val="0"/>
      <w:marTop w:val="0"/>
      <w:marBottom w:val="0"/>
      <w:divBdr>
        <w:top w:val="none" w:sz="0" w:space="0" w:color="auto"/>
        <w:left w:val="none" w:sz="0" w:space="0" w:color="auto"/>
        <w:bottom w:val="none" w:sz="0" w:space="0" w:color="auto"/>
        <w:right w:val="none" w:sz="0" w:space="0" w:color="auto"/>
      </w:divBdr>
      <w:divsChild>
        <w:div w:id="1931280941">
          <w:marLeft w:val="-7275"/>
          <w:marRight w:val="0"/>
          <w:marTop w:val="0"/>
          <w:marBottom w:val="0"/>
          <w:divBdr>
            <w:top w:val="none" w:sz="0" w:space="0" w:color="auto"/>
            <w:left w:val="none" w:sz="0" w:space="0" w:color="auto"/>
            <w:bottom w:val="none" w:sz="0" w:space="0" w:color="auto"/>
            <w:right w:val="none" w:sz="0" w:space="0" w:color="auto"/>
          </w:divBdr>
          <w:divsChild>
            <w:div w:id="317270255">
              <w:marLeft w:val="0"/>
              <w:marRight w:val="0"/>
              <w:marTop w:val="450"/>
              <w:marBottom w:val="0"/>
              <w:divBdr>
                <w:top w:val="none" w:sz="0" w:space="0" w:color="auto"/>
                <w:left w:val="none" w:sz="0" w:space="0" w:color="auto"/>
                <w:bottom w:val="none" w:sz="0" w:space="0" w:color="auto"/>
                <w:right w:val="none" w:sz="0" w:space="0" w:color="auto"/>
              </w:divBdr>
              <w:divsChild>
                <w:div w:id="2063214628">
                  <w:marLeft w:val="0"/>
                  <w:marRight w:val="0"/>
                  <w:marTop w:val="0"/>
                  <w:marBottom w:val="0"/>
                  <w:divBdr>
                    <w:top w:val="none" w:sz="0" w:space="0" w:color="auto"/>
                    <w:left w:val="none" w:sz="0" w:space="0" w:color="auto"/>
                    <w:bottom w:val="none" w:sz="0" w:space="0" w:color="auto"/>
                    <w:right w:val="none" w:sz="0" w:space="0" w:color="auto"/>
                  </w:divBdr>
                  <w:divsChild>
                    <w:div w:id="1493058715">
                      <w:marLeft w:val="0"/>
                      <w:marRight w:val="0"/>
                      <w:marTop w:val="0"/>
                      <w:marBottom w:val="0"/>
                      <w:divBdr>
                        <w:top w:val="none" w:sz="0" w:space="0" w:color="auto"/>
                        <w:left w:val="none" w:sz="0" w:space="0" w:color="auto"/>
                        <w:bottom w:val="none" w:sz="0" w:space="0" w:color="auto"/>
                        <w:right w:val="none" w:sz="0" w:space="0" w:color="auto"/>
                      </w:divBdr>
                      <w:divsChild>
                        <w:div w:id="1552228310">
                          <w:marLeft w:val="0"/>
                          <w:marRight w:val="0"/>
                          <w:marTop w:val="0"/>
                          <w:marBottom w:val="0"/>
                          <w:divBdr>
                            <w:top w:val="none" w:sz="0" w:space="0" w:color="auto"/>
                            <w:left w:val="none" w:sz="0" w:space="0" w:color="auto"/>
                            <w:bottom w:val="none" w:sz="0" w:space="0" w:color="auto"/>
                            <w:right w:val="none" w:sz="0" w:space="0" w:color="auto"/>
                          </w:divBdr>
                          <w:divsChild>
                            <w:div w:id="115568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9074899">
      <w:bodyDiv w:val="1"/>
      <w:marLeft w:val="0"/>
      <w:marRight w:val="0"/>
      <w:marTop w:val="0"/>
      <w:marBottom w:val="0"/>
      <w:divBdr>
        <w:top w:val="none" w:sz="0" w:space="0" w:color="auto"/>
        <w:left w:val="none" w:sz="0" w:space="0" w:color="auto"/>
        <w:bottom w:val="none" w:sz="0" w:space="0" w:color="auto"/>
        <w:right w:val="none" w:sz="0" w:space="0" w:color="auto"/>
      </w:divBdr>
    </w:div>
    <w:div w:id="621689336">
      <w:bodyDiv w:val="1"/>
      <w:marLeft w:val="0"/>
      <w:marRight w:val="0"/>
      <w:marTop w:val="0"/>
      <w:marBottom w:val="0"/>
      <w:divBdr>
        <w:top w:val="none" w:sz="0" w:space="0" w:color="auto"/>
        <w:left w:val="none" w:sz="0" w:space="0" w:color="auto"/>
        <w:bottom w:val="none" w:sz="0" w:space="0" w:color="auto"/>
        <w:right w:val="none" w:sz="0" w:space="0" w:color="auto"/>
      </w:divBdr>
      <w:divsChild>
        <w:div w:id="1602761539">
          <w:marLeft w:val="-7275"/>
          <w:marRight w:val="0"/>
          <w:marTop w:val="0"/>
          <w:marBottom w:val="0"/>
          <w:divBdr>
            <w:top w:val="none" w:sz="0" w:space="0" w:color="auto"/>
            <w:left w:val="none" w:sz="0" w:space="0" w:color="auto"/>
            <w:bottom w:val="none" w:sz="0" w:space="0" w:color="auto"/>
            <w:right w:val="none" w:sz="0" w:space="0" w:color="auto"/>
          </w:divBdr>
          <w:divsChild>
            <w:div w:id="703557248">
              <w:marLeft w:val="0"/>
              <w:marRight w:val="0"/>
              <w:marTop w:val="450"/>
              <w:marBottom w:val="0"/>
              <w:divBdr>
                <w:top w:val="none" w:sz="0" w:space="0" w:color="auto"/>
                <w:left w:val="none" w:sz="0" w:space="0" w:color="auto"/>
                <w:bottom w:val="none" w:sz="0" w:space="0" w:color="auto"/>
                <w:right w:val="none" w:sz="0" w:space="0" w:color="auto"/>
              </w:divBdr>
              <w:divsChild>
                <w:div w:id="2138840687">
                  <w:marLeft w:val="0"/>
                  <w:marRight w:val="0"/>
                  <w:marTop w:val="0"/>
                  <w:marBottom w:val="0"/>
                  <w:divBdr>
                    <w:top w:val="none" w:sz="0" w:space="0" w:color="auto"/>
                    <w:left w:val="none" w:sz="0" w:space="0" w:color="auto"/>
                    <w:bottom w:val="none" w:sz="0" w:space="0" w:color="auto"/>
                    <w:right w:val="none" w:sz="0" w:space="0" w:color="auto"/>
                  </w:divBdr>
                  <w:divsChild>
                    <w:div w:id="1121458207">
                      <w:marLeft w:val="0"/>
                      <w:marRight w:val="0"/>
                      <w:marTop w:val="0"/>
                      <w:marBottom w:val="0"/>
                      <w:divBdr>
                        <w:top w:val="none" w:sz="0" w:space="0" w:color="auto"/>
                        <w:left w:val="none" w:sz="0" w:space="0" w:color="auto"/>
                        <w:bottom w:val="none" w:sz="0" w:space="0" w:color="auto"/>
                        <w:right w:val="none" w:sz="0" w:space="0" w:color="auto"/>
                      </w:divBdr>
                      <w:divsChild>
                        <w:div w:id="362754030">
                          <w:marLeft w:val="0"/>
                          <w:marRight w:val="0"/>
                          <w:marTop w:val="0"/>
                          <w:marBottom w:val="0"/>
                          <w:divBdr>
                            <w:top w:val="none" w:sz="0" w:space="0" w:color="auto"/>
                            <w:left w:val="none" w:sz="0" w:space="0" w:color="auto"/>
                            <w:bottom w:val="none" w:sz="0" w:space="0" w:color="auto"/>
                            <w:right w:val="none" w:sz="0" w:space="0" w:color="auto"/>
                          </w:divBdr>
                          <w:divsChild>
                            <w:div w:id="49672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8778937">
      <w:bodyDiv w:val="1"/>
      <w:marLeft w:val="0"/>
      <w:marRight w:val="0"/>
      <w:marTop w:val="0"/>
      <w:marBottom w:val="0"/>
      <w:divBdr>
        <w:top w:val="none" w:sz="0" w:space="0" w:color="auto"/>
        <w:left w:val="none" w:sz="0" w:space="0" w:color="auto"/>
        <w:bottom w:val="none" w:sz="0" w:space="0" w:color="auto"/>
        <w:right w:val="none" w:sz="0" w:space="0" w:color="auto"/>
      </w:divBdr>
    </w:div>
    <w:div w:id="959413698">
      <w:bodyDiv w:val="1"/>
      <w:marLeft w:val="0"/>
      <w:marRight w:val="0"/>
      <w:marTop w:val="0"/>
      <w:marBottom w:val="0"/>
      <w:divBdr>
        <w:top w:val="none" w:sz="0" w:space="0" w:color="auto"/>
        <w:left w:val="none" w:sz="0" w:space="0" w:color="auto"/>
        <w:bottom w:val="none" w:sz="0" w:space="0" w:color="auto"/>
        <w:right w:val="none" w:sz="0" w:space="0" w:color="auto"/>
      </w:divBdr>
    </w:div>
    <w:div w:id="968626578">
      <w:bodyDiv w:val="1"/>
      <w:marLeft w:val="0"/>
      <w:marRight w:val="0"/>
      <w:marTop w:val="0"/>
      <w:marBottom w:val="0"/>
      <w:divBdr>
        <w:top w:val="none" w:sz="0" w:space="0" w:color="auto"/>
        <w:left w:val="none" w:sz="0" w:space="0" w:color="auto"/>
        <w:bottom w:val="none" w:sz="0" w:space="0" w:color="auto"/>
        <w:right w:val="none" w:sz="0" w:space="0" w:color="auto"/>
      </w:divBdr>
    </w:div>
    <w:div w:id="1532649695">
      <w:bodyDiv w:val="1"/>
      <w:marLeft w:val="0"/>
      <w:marRight w:val="0"/>
      <w:marTop w:val="0"/>
      <w:marBottom w:val="0"/>
      <w:divBdr>
        <w:top w:val="none" w:sz="0" w:space="0" w:color="auto"/>
        <w:left w:val="none" w:sz="0" w:space="0" w:color="auto"/>
        <w:bottom w:val="none" w:sz="0" w:space="0" w:color="auto"/>
        <w:right w:val="none" w:sz="0" w:space="0" w:color="auto"/>
      </w:divBdr>
    </w:div>
    <w:div w:id="1638609745">
      <w:bodyDiv w:val="1"/>
      <w:marLeft w:val="0"/>
      <w:marRight w:val="0"/>
      <w:marTop w:val="0"/>
      <w:marBottom w:val="0"/>
      <w:divBdr>
        <w:top w:val="none" w:sz="0" w:space="0" w:color="auto"/>
        <w:left w:val="none" w:sz="0" w:space="0" w:color="auto"/>
        <w:bottom w:val="none" w:sz="0" w:space="0" w:color="auto"/>
        <w:right w:val="none" w:sz="0" w:space="0" w:color="auto"/>
      </w:divBdr>
    </w:div>
    <w:div w:id="1651012540">
      <w:bodyDiv w:val="1"/>
      <w:marLeft w:val="0"/>
      <w:marRight w:val="0"/>
      <w:marTop w:val="0"/>
      <w:marBottom w:val="0"/>
      <w:divBdr>
        <w:top w:val="none" w:sz="0" w:space="0" w:color="auto"/>
        <w:left w:val="none" w:sz="0" w:space="0" w:color="auto"/>
        <w:bottom w:val="none" w:sz="0" w:space="0" w:color="auto"/>
        <w:right w:val="none" w:sz="0" w:space="0" w:color="auto"/>
      </w:divBdr>
    </w:div>
    <w:div w:id="1745950519">
      <w:bodyDiv w:val="1"/>
      <w:marLeft w:val="0"/>
      <w:marRight w:val="0"/>
      <w:marTop w:val="0"/>
      <w:marBottom w:val="0"/>
      <w:divBdr>
        <w:top w:val="none" w:sz="0" w:space="0" w:color="auto"/>
        <w:left w:val="none" w:sz="0" w:space="0" w:color="auto"/>
        <w:bottom w:val="none" w:sz="0" w:space="0" w:color="auto"/>
        <w:right w:val="none" w:sz="0" w:space="0" w:color="auto"/>
      </w:divBdr>
      <w:divsChild>
        <w:div w:id="1754887996">
          <w:marLeft w:val="-7275"/>
          <w:marRight w:val="0"/>
          <w:marTop w:val="0"/>
          <w:marBottom w:val="0"/>
          <w:divBdr>
            <w:top w:val="none" w:sz="0" w:space="0" w:color="auto"/>
            <w:left w:val="none" w:sz="0" w:space="0" w:color="auto"/>
            <w:bottom w:val="none" w:sz="0" w:space="0" w:color="auto"/>
            <w:right w:val="none" w:sz="0" w:space="0" w:color="auto"/>
          </w:divBdr>
          <w:divsChild>
            <w:div w:id="475923512">
              <w:marLeft w:val="0"/>
              <w:marRight w:val="0"/>
              <w:marTop w:val="450"/>
              <w:marBottom w:val="0"/>
              <w:divBdr>
                <w:top w:val="none" w:sz="0" w:space="0" w:color="auto"/>
                <w:left w:val="none" w:sz="0" w:space="0" w:color="auto"/>
                <w:bottom w:val="none" w:sz="0" w:space="0" w:color="auto"/>
                <w:right w:val="none" w:sz="0" w:space="0" w:color="auto"/>
              </w:divBdr>
              <w:divsChild>
                <w:div w:id="580602756">
                  <w:marLeft w:val="0"/>
                  <w:marRight w:val="0"/>
                  <w:marTop w:val="0"/>
                  <w:marBottom w:val="0"/>
                  <w:divBdr>
                    <w:top w:val="none" w:sz="0" w:space="0" w:color="auto"/>
                    <w:left w:val="none" w:sz="0" w:space="0" w:color="auto"/>
                    <w:bottom w:val="none" w:sz="0" w:space="0" w:color="auto"/>
                    <w:right w:val="none" w:sz="0" w:space="0" w:color="auto"/>
                  </w:divBdr>
                  <w:divsChild>
                    <w:div w:id="1964845046">
                      <w:marLeft w:val="0"/>
                      <w:marRight w:val="0"/>
                      <w:marTop w:val="0"/>
                      <w:marBottom w:val="0"/>
                      <w:divBdr>
                        <w:top w:val="none" w:sz="0" w:space="0" w:color="auto"/>
                        <w:left w:val="none" w:sz="0" w:space="0" w:color="auto"/>
                        <w:bottom w:val="none" w:sz="0" w:space="0" w:color="auto"/>
                        <w:right w:val="none" w:sz="0" w:space="0" w:color="auto"/>
                      </w:divBdr>
                      <w:divsChild>
                        <w:div w:id="1918053862">
                          <w:marLeft w:val="0"/>
                          <w:marRight w:val="0"/>
                          <w:marTop w:val="0"/>
                          <w:marBottom w:val="0"/>
                          <w:divBdr>
                            <w:top w:val="none" w:sz="0" w:space="0" w:color="auto"/>
                            <w:left w:val="none" w:sz="0" w:space="0" w:color="auto"/>
                            <w:bottom w:val="none" w:sz="0" w:space="0" w:color="auto"/>
                            <w:right w:val="none" w:sz="0" w:space="0" w:color="auto"/>
                          </w:divBdr>
                          <w:divsChild>
                            <w:div w:id="249122411">
                              <w:marLeft w:val="0"/>
                              <w:marRight w:val="0"/>
                              <w:marTop w:val="450"/>
                              <w:marBottom w:val="0"/>
                              <w:divBdr>
                                <w:top w:val="none" w:sz="0" w:space="0" w:color="auto"/>
                                <w:left w:val="none" w:sz="0" w:space="0" w:color="auto"/>
                                <w:bottom w:val="none" w:sz="0" w:space="0" w:color="auto"/>
                                <w:right w:val="none" w:sz="0" w:space="0" w:color="auto"/>
                              </w:divBdr>
                              <w:divsChild>
                                <w:div w:id="451172088">
                                  <w:marLeft w:val="0"/>
                                  <w:marRight w:val="0"/>
                                  <w:marTop w:val="0"/>
                                  <w:marBottom w:val="30"/>
                                  <w:divBdr>
                                    <w:top w:val="none" w:sz="0" w:space="0" w:color="auto"/>
                                    <w:left w:val="none" w:sz="0" w:space="0" w:color="auto"/>
                                    <w:bottom w:val="none" w:sz="0" w:space="0" w:color="auto"/>
                                    <w:right w:val="none" w:sz="0" w:space="0" w:color="auto"/>
                                  </w:divBdr>
                                  <w:divsChild>
                                    <w:div w:id="139339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2740640">
      <w:bodyDiv w:val="1"/>
      <w:marLeft w:val="0"/>
      <w:marRight w:val="0"/>
      <w:marTop w:val="0"/>
      <w:marBottom w:val="0"/>
      <w:divBdr>
        <w:top w:val="none" w:sz="0" w:space="0" w:color="auto"/>
        <w:left w:val="none" w:sz="0" w:space="0" w:color="auto"/>
        <w:bottom w:val="none" w:sz="0" w:space="0" w:color="auto"/>
        <w:right w:val="none" w:sz="0" w:space="0" w:color="auto"/>
      </w:divBdr>
      <w:divsChild>
        <w:div w:id="811598501">
          <w:marLeft w:val="-7275"/>
          <w:marRight w:val="0"/>
          <w:marTop w:val="0"/>
          <w:marBottom w:val="0"/>
          <w:divBdr>
            <w:top w:val="none" w:sz="0" w:space="0" w:color="auto"/>
            <w:left w:val="none" w:sz="0" w:space="0" w:color="auto"/>
            <w:bottom w:val="none" w:sz="0" w:space="0" w:color="auto"/>
            <w:right w:val="none" w:sz="0" w:space="0" w:color="auto"/>
          </w:divBdr>
          <w:divsChild>
            <w:div w:id="1307707807">
              <w:marLeft w:val="0"/>
              <w:marRight w:val="0"/>
              <w:marTop w:val="450"/>
              <w:marBottom w:val="0"/>
              <w:divBdr>
                <w:top w:val="none" w:sz="0" w:space="0" w:color="auto"/>
                <w:left w:val="none" w:sz="0" w:space="0" w:color="auto"/>
                <w:bottom w:val="none" w:sz="0" w:space="0" w:color="auto"/>
                <w:right w:val="none" w:sz="0" w:space="0" w:color="auto"/>
              </w:divBdr>
              <w:divsChild>
                <w:div w:id="1248003124">
                  <w:marLeft w:val="0"/>
                  <w:marRight w:val="0"/>
                  <w:marTop w:val="0"/>
                  <w:marBottom w:val="0"/>
                  <w:divBdr>
                    <w:top w:val="none" w:sz="0" w:space="0" w:color="auto"/>
                    <w:left w:val="none" w:sz="0" w:space="0" w:color="auto"/>
                    <w:bottom w:val="none" w:sz="0" w:space="0" w:color="auto"/>
                    <w:right w:val="none" w:sz="0" w:space="0" w:color="auto"/>
                  </w:divBdr>
                  <w:divsChild>
                    <w:div w:id="585499763">
                      <w:marLeft w:val="0"/>
                      <w:marRight w:val="0"/>
                      <w:marTop w:val="0"/>
                      <w:marBottom w:val="0"/>
                      <w:divBdr>
                        <w:top w:val="none" w:sz="0" w:space="0" w:color="auto"/>
                        <w:left w:val="none" w:sz="0" w:space="0" w:color="auto"/>
                        <w:bottom w:val="none" w:sz="0" w:space="0" w:color="auto"/>
                        <w:right w:val="none" w:sz="0" w:space="0" w:color="auto"/>
                      </w:divBdr>
                      <w:divsChild>
                        <w:div w:id="1876964857">
                          <w:marLeft w:val="0"/>
                          <w:marRight w:val="0"/>
                          <w:marTop w:val="0"/>
                          <w:marBottom w:val="0"/>
                          <w:divBdr>
                            <w:top w:val="none" w:sz="0" w:space="0" w:color="auto"/>
                            <w:left w:val="none" w:sz="0" w:space="0" w:color="auto"/>
                            <w:bottom w:val="none" w:sz="0" w:space="0" w:color="auto"/>
                            <w:right w:val="none" w:sz="0" w:space="0" w:color="auto"/>
                          </w:divBdr>
                          <w:divsChild>
                            <w:div w:id="89354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0991402">
      <w:bodyDiv w:val="1"/>
      <w:marLeft w:val="0"/>
      <w:marRight w:val="0"/>
      <w:marTop w:val="0"/>
      <w:marBottom w:val="0"/>
      <w:divBdr>
        <w:top w:val="none" w:sz="0" w:space="0" w:color="auto"/>
        <w:left w:val="none" w:sz="0" w:space="0" w:color="auto"/>
        <w:bottom w:val="none" w:sz="0" w:space="0" w:color="auto"/>
        <w:right w:val="none" w:sz="0" w:space="0" w:color="auto"/>
      </w:divBdr>
      <w:divsChild>
        <w:div w:id="56906267">
          <w:marLeft w:val="-7275"/>
          <w:marRight w:val="0"/>
          <w:marTop w:val="0"/>
          <w:marBottom w:val="0"/>
          <w:divBdr>
            <w:top w:val="none" w:sz="0" w:space="0" w:color="auto"/>
            <w:left w:val="none" w:sz="0" w:space="0" w:color="auto"/>
            <w:bottom w:val="none" w:sz="0" w:space="0" w:color="auto"/>
            <w:right w:val="none" w:sz="0" w:space="0" w:color="auto"/>
          </w:divBdr>
          <w:divsChild>
            <w:div w:id="1136336598">
              <w:marLeft w:val="0"/>
              <w:marRight w:val="0"/>
              <w:marTop w:val="450"/>
              <w:marBottom w:val="0"/>
              <w:divBdr>
                <w:top w:val="none" w:sz="0" w:space="0" w:color="auto"/>
                <w:left w:val="none" w:sz="0" w:space="0" w:color="auto"/>
                <w:bottom w:val="none" w:sz="0" w:space="0" w:color="auto"/>
                <w:right w:val="none" w:sz="0" w:space="0" w:color="auto"/>
              </w:divBdr>
              <w:divsChild>
                <w:div w:id="245040140">
                  <w:marLeft w:val="0"/>
                  <w:marRight w:val="0"/>
                  <w:marTop w:val="0"/>
                  <w:marBottom w:val="0"/>
                  <w:divBdr>
                    <w:top w:val="none" w:sz="0" w:space="0" w:color="auto"/>
                    <w:left w:val="none" w:sz="0" w:space="0" w:color="auto"/>
                    <w:bottom w:val="none" w:sz="0" w:space="0" w:color="auto"/>
                    <w:right w:val="none" w:sz="0" w:space="0" w:color="auto"/>
                  </w:divBdr>
                  <w:divsChild>
                    <w:div w:id="963774011">
                      <w:marLeft w:val="0"/>
                      <w:marRight w:val="0"/>
                      <w:marTop w:val="0"/>
                      <w:marBottom w:val="0"/>
                      <w:divBdr>
                        <w:top w:val="none" w:sz="0" w:space="0" w:color="auto"/>
                        <w:left w:val="none" w:sz="0" w:space="0" w:color="auto"/>
                        <w:bottom w:val="none" w:sz="0" w:space="0" w:color="auto"/>
                        <w:right w:val="none" w:sz="0" w:space="0" w:color="auto"/>
                      </w:divBdr>
                      <w:divsChild>
                        <w:div w:id="769469364">
                          <w:marLeft w:val="0"/>
                          <w:marRight w:val="0"/>
                          <w:marTop w:val="0"/>
                          <w:marBottom w:val="0"/>
                          <w:divBdr>
                            <w:top w:val="none" w:sz="0" w:space="0" w:color="auto"/>
                            <w:left w:val="none" w:sz="0" w:space="0" w:color="auto"/>
                            <w:bottom w:val="none" w:sz="0" w:space="0" w:color="auto"/>
                            <w:right w:val="none" w:sz="0" w:space="0" w:color="auto"/>
                          </w:divBdr>
                          <w:divsChild>
                            <w:div w:id="17977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99FB6B6-E197-4C91-BDA5-56E4E0022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6A1BA742</Template>
  <TotalTime>0</TotalTime>
  <Pages>2</Pages>
  <Words>557</Words>
  <Characters>3516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Your Company Name</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Schemme, Julia</cp:lastModifiedBy>
  <cp:revision>5</cp:revision>
  <cp:lastPrinted>2020-05-19T12:43:00Z</cp:lastPrinted>
  <dcterms:created xsi:type="dcterms:W3CDTF">2020-05-19T12:51:00Z</dcterms:created>
  <dcterms:modified xsi:type="dcterms:W3CDTF">2020-05-19T14:36:00Z</dcterms:modified>
</cp:coreProperties>
</file>